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284"/>
        <w:gridCol w:w="721"/>
        <w:gridCol w:w="1419"/>
        <w:gridCol w:w="1419"/>
        <w:gridCol w:w="710"/>
        <w:gridCol w:w="426"/>
        <w:gridCol w:w="1277"/>
        <w:gridCol w:w="1002"/>
        <w:gridCol w:w="2839"/>
      </w:tblGrid>
      <w:tr w:rsidR="00D0489E" w:rsidRPr="003D5A1C">
        <w:trPr>
          <w:trHeight w:hRule="exact" w:val="1528"/>
        </w:trPr>
        <w:tc>
          <w:tcPr>
            <w:tcW w:w="143" w:type="dxa"/>
          </w:tcPr>
          <w:p w:rsidR="00D0489E" w:rsidRDefault="00D0489E"/>
        </w:tc>
        <w:tc>
          <w:tcPr>
            <w:tcW w:w="285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489E" w:rsidRPr="003D5A1C" w:rsidRDefault="003D5A1C">
            <w:pPr>
              <w:spacing w:after="0" w:line="240" w:lineRule="auto"/>
              <w:jc w:val="both"/>
              <w:rPr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lang w:val="ru-RU"/>
              </w:rPr>
              <w:t>Приложение к ОПОП по направлению подготовки 38.03.01 Экономика (высшее образование - бакалавриат), Направленность (профиль) программы «Финансовый контроль и аудит», утв. приказом ректора ОмГА от 27.03.2023 № 51.</w:t>
            </w:r>
          </w:p>
        </w:tc>
      </w:tr>
      <w:tr w:rsidR="00D0489E" w:rsidRPr="003D5A1C">
        <w:trPr>
          <w:trHeight w:hRule="exact" w:val="138"/>
        </w:trPr>
        <w:tc>
          <w:tcPr>
            <w:tcW w:w="143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</w:tr>
      <w:tr w:rsidR="00D0489E">
        <w:trPr>
          <w:trHeight w:hRule="exact" w:val="585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0489E" w:rsidRPr="003D5A1C" w:rsidRDefault="003D5A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Частное учреждение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организация высшего образования</w:t>
            </w:r>
          </w:p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«Омская гуманитарная академия»</w:t>
            </w:r>
          </w:p>
        </w:tc>
      </w:tr>
      <w:tr w:rsidR="00D0489E">
        <w:trPr>
          <w:trHeight w:hRule="exact" w:val="314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"Кафедра экономики и управления (Э)"</w:t>
            </w:r>
          </w:p>
        </w:tc>
      </w:tr>
      <w:tr w:rsidR="00D0489E">
        <w:trPr>
          <w:trHeight w:hRule="exact" w:val="211"/>
        </w:trPr>
        <w:tc>
          <w:tcPr>
            <w:tcW w:w="143" w:type="dxa"/>
          </w:tcPr>
          <w:p w:rsidR="00D0489E" w:rsidRDefault="00D0489E"/>
        </w:tc>
        <w:tc>
          <w:tcPr>
            <w:tcW w:w="285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426" w:type="dxa"/>
          </w:tcPr>
          <w:p w:rsidR="00D0489E" w:rsidRDefault="00D0489E"/>
        </w:tc>
        <w:tc>
          <w:tcPr>
            <w:tcW w:w="1277" w:type="dxa"/>
          </w:tcPr>
          <w:p w:rsidR="00D0489E" w:rsidRDefault="00D0489E"/>
        </w:tc>
        <w:tc>
          <w:tcPr>
            <w:tcW w:w="993" w:type="dxa"/>
          </w:tcPr>
          <w:p w:rsidR="00D0489E" w:rsidRDefault="00D0489E"/>
        </w:tc>
        <w:tc>
          <w:tcPr>
            <w:tcW w:w="2836" w:type="dxa"/>
          </w:tcPr>
          <w:p w:rsidR="00D0489E" w:rsidRDefault="00D0489E"/>
        </w:tc>
      </w:tr>
      <w:tr w:rsidR="00D0489E">
        <w:trPr>
          <w:trHeight w:hRule="exact" w:val="277"/>
        </w:trPr>
        <w:tc>
          <w:tcPr>
            <w:tcW w:w="143" w:type="dxa"/>
          </w:tcPr>
          <w:p w:rsidR="00D0489E" w:rsidRDefault="00D0489E"/>
        </w:tc>
        <w:tc>
          <w:tcPr>
            <w:tcW w:w="285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426" w:type="dxa"/>
          </w:tcPr>
          <w:p w:rsidR="00D0489E" w:rsidRDefault="00D0489E"/>
        </w:tc>
        <w:tc>
          <w:tcPr>
            <w:tcW w:w="1277" w:type="dxa"/>
          </w:tcPr>
          <w:p w:rsidR="00D0489E" w:rsidRDefault="00D0489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0489E" w:rsidRPr="003D5A1C">
        <w:trPr>
          <w:trHeight w:hRule="exact" w:val="972"/>
        </w:trPr>
        <w:tc>
          <w:tcPr>
            <w:tcW w:w="143" w:type="dxa"/>
          </w:tcPr>
          <w:p w:rsidR="00D0489E" w:rsidRDefault="00D0489E"/>
        </w:tc>
        <w:tc>
          <w:tcPr>
            <w:tcW w:w="285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426" w:type="dxa"/>
          </w:tcPr>
          <w:p w:rsidR="00D0489E" w:rsidRDefault="00D0489E"/>
        </w:tc>
        <w:tc>
          <w:tcPr>
            <w:tcW w:w="1277" w:type="dxa"/>
          </w:tcPr>
          <w:p w:rsidR="00D0489E" w:rsidRDefault="00D0489E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489E" w:rsidRPr="003D5A1C" w:rsidRDefault="003D5A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Ректор, д.фил.н., профессор</w:t>
            </w:r>
          </w:p>
          <w:p w:rsidR="00D0489E" w:rsidRPr="003D5A1C" w:rsidRDefault="00D0489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0489E" w:rsidRPr="003D5A1C" w:rsidRDefault="003D5A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______________А.Э. Еремеев</w:t>
            </w:r>
          </w:p>
        </w:tc>
      </w:tr>
      <w:tr w:rsidR="00D0489E">
        <w:trPr>
          <w:trHeight w:hRule="exact" w:val="277"/>
        </w:trPr>
        <w:tc>
          <w:tcPr>
            <w:tcW w:w="143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0489E" w:rsidRPr="003D5A1C" w:rsidRDefault="00D0489E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27.03.2023 г.</w:t>
            </w:r>
          </w:p>
        </w:tc>
      </w:tr>
      <w:tr w:rsidR="00D0489E">
        <w:trPr>
          <w:trHeight w:hRule="exact" w:val="277"/>
        </w:trPr>
        <w:tc>
          <w:tcPr>
            <w:tcW w:w="143" w:type="dxa"/>
          </w:tcPr>
          <w:p w:rsidR="00D0489E" w:rsidRDefault="00D0489E"/>
        </w:tc>
        <w:tc>
          <w:tcPr>
            <w:tcW w:w="285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426" w:type="dxa"/>
          </w:tcPr>
          <w:p w:rsidR="00D0489E" w:rsidRDefault="00D0489E"/>
        </w:tc>
        <w:tc>
          <w:tcPr>
            <w:tcW w:w="1277" w:type="dxa"/>
          </w:tcPr>
          <w:p w:rsidR="00D0489E" w:rsidRDefault="00D0489E"/>
        </w:tc>
        <w:tc>
          <w:tcPr>
            <w:tcW w:w="993" w:type="dxa"/>
          </w:tcPr>
          <w:p w:rsidR="00D0489E" w:rsidRDefault="00D0489E"/>
        </w:tc>
        <w:tc>
          <w:tcPr>
            <w:tcW w:w="2836" w:type="dxa"/>
          </w:tcPr>
          <w:p w:rsidR="00D0489E" w:rsidRDefault="00D0489E"/>
        </w:tc>
      </w:tr>
      <w:tr w:rsidR="00D0489E">
        <w:trPr>
          <w:trHeight w:hRule="exact" w:val="416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</w:tr>
      <w:tr w:rsidR="00D0489E">
        <w:trPr>
          <w:trHeight w:hRule="exact" w:val="775"/>
        </w:trPr>
        <w:tc>
          <w:tcPr>
            <w:tcW w:w="143" w:type="dxa"/>
          </w:tcPr>
          <w:p w:rsidR="00D0489E" w:rsidRDefault="00D0489E"/>
        </w:tc>
        <w:tc>
          <w:tcPr>
            <w:tcW w:w="285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483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Макроэкономика</w:t>
            </w:r>
          </w:p>
          <w:p w:rsidR="00D0489E" w:rsidRDefault="003D5A1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Б1.О.04.06</w:t>
            </w:r>
          </w:p>
        </w:tc>
        <w:tc>
          <w:tcPr>
            <w:tcW w:w="2836" w:type="dxa"/>
          </w:tcPr>
          <w:p w:rsidR="00D0489E" w:rsidRDefault="00D0489E"/>
        </w:tc>
      </w:tr>
      <w:tr w:rsidR="00D0489E">
        <w:trPr>
          <w:trHeight w:hRule="exact" w:val="277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 бакалавриата</w:t>
            </w:r>
          </w:p>
        </w:tc>
      </w:tr>
      <w:tr w:rsidR="00D0489E" w:rsidRPr="003D5A1C">
        <w:trPr>
          <w:trHeight w:hRule="exact" w:val="1111"/>
        </w:trPr>
        <w:tc>
          <w:tcPr>
            <w:tcW w:w="143" w:type="dxa"/>
          </w:tcPr>
          <w:p w:rsidR="00D0489E" w:rsidRDefault="00D0489E"/>
        </w:tc>
        <w:tc>
          <w:tcPr>
            <w:tcW w:w="285" w:type="dxa"/>
          </w:tcPr>
          <w:p w:rsidR="00D0489E" w:rsidRDefault="00D0489E"/>
        </w:tc>
        <w:tc>
          <w:tcPr>
            <w:tcW w:w="9795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0489E" w:rsidRPr="003D5A1C" w:rsidRDefault="003D5A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подготовки: 38.03.01 Экономика (высшее образование - бакалавриат)</w:t>
            </w:r>
          </w:p>
          <w:p w:rsidR="00D0489E" w:rsidRPr="003D5A1C" w:rsidRDefault="003D5A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 (профиль) программы: «Финансовый контроль и аудит»</w:t>
            </w:r>
          </w:p>
          <w:p w:rsidR="00D0489E" w:rsidRPr="003D5A1C" w:rsidRDefault="003D5A1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Области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деятельности и (или) сферы профессиональной деятельности.</w:t>
            </w:r>
          </w:p>
        </w:tc>
      </w:tr>
      <w:tr w:rsidR="00D0489E">
        <w:trPr>
          <w:trHeight w:hRule="exact" w:val="833"/>
        </w:trPr>
        <w:tc>
          <w:tcPr>
            <w:tcW w:w="1022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 профессиональной деятельности. 08.ФИНАНСЫ И ЭКОНОМИКА.</w:t>
            </w:r>
          </w:p>
        </w:tc>
      </w:tr>
      <w:tr w:rsidR="00D0489E">
        <w:trPr>
          <w:trHeight w:hRule="exact" w:val="277"/>
        </w:trPr>
        <w:tc>
          <w:tcPr>
            <w:tcW w:w="3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Профессиональные стандарты:</w:t>
            </w:r>
          </w:p>
        </w:tc>
        <w:tc>
          <w:tcPr>
            <w:tcW w:w="710" w:type="dxa"/>
          </w:tcPr>
          <w:p w:rsidR="00D0489E" w:rsidRDefault="00D0489E"/>
        </w:tc>
        <w:tc>
          <w:tcPr>
            <w:tcW w:w="426" w:type="dxa"/>
          </w:tcPr>
          <w:p w:rsidR="00D0489E" w:rsidRDefault="00D0489E"/>
        </w:tc>
        <w:tc>
          <w:tcPr>
            <w:tcW w:w="1277" w:type="dxa"/>
          </w:tcPr>
          <w:p w:rsidR="00D0489E" w:rsidRDefault="00D0489E"/>
        </w:tc>
        <w:tc>
          <w:tcPr>
            <w:tcW w:w="993" w:type="dxa"/>
          </w:tcPr>
          <w:p w:rsidR="00D0489E" w:rsidRDefault="00D0489E"/>
        </w:tc>
        <w:tc>
          <w:tcPr>
            <w:tcW w:w="2836" w:type="dxa"/>
          </w:tcPr>
          <w:p w:rsidR="00D0489E" w:rsidRDefault="00D0489E"/>
        </w:tc>
      </w:tr>
      <w:tr w:rsidR="00D0489E">
        <w:trPr>
          <w:trHeight w:hRule="exact" w:val="155"/>
        </w:trPr>
        <w:tc>
          <w:tcPr>
            <w:tcW w:w="143" w:type="dxa"/>
          </w:tcPr>
          <w:p w:rsidR="00D0489E" w:rsidRDefault="00D0489E"/>
        </w:tc>
        <w:tc>
          <w:tcPr>
            <w:tcW w:w="285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426" w:type="dxa"/>
          </w:tcPr>
          <w:p w:rsidR="00D0489E" w:rsidRDefault="00D0489E"/>
        </w:tc>
        <w:tc>
          <w:tcPr>
            <w:tcW w:w="1277" w:type="dxa"/>
          </w:tcPr>
          <w:p w:rsidR="00D0489E" w:rsidRDefault="00D0489E"/>
        </w:tc>
        <w:tc>
          <w:tcPr>
            <w:tcW w:w="993" w:type="dxa"/>
          </w:tcPr>
          <w:p w:rsidR="00D0489E" w:rsidRDefault="00D0489E"/>
        </w:tc>
        <w:tc>
          <w:tcPr>
            <w:tcW w:w="2836" w:type="dxa"/>
          </w:tcPr>
          <w:p w:rsidR="00D0489E" w:rsidRDefault="00D0489E"/>
        </w:tc>
      </w:tr>
      <w:tr w:rsidR="00D0489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D0489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08.008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ФИНАНСОВОМУ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КОНСУЛЬТИРОВАНИЮ</w:t>
            </w:r>
          </w:p>
        </w:tc>
      </w:tr>
      <w:tr w:rsidR="00D0489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08.010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АУДИТОР</w:t>
            </w:r>
          </w:p>
        </w:tc>
      </w:tr>
      <w:tr w:rsidR="00D0489E">
        <w:trPr>
          <w:trHeight w:hRule="exact" w:val="30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08.023</w:t>
            </w:r>
          </w:p>
        </w:tc>
        <w:tc>
          <w:tcPr>
            <w:tcW w:w="9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</w:t>
            </w:r>
          </w:p>
        </w:tc>
      </w:tr>
      <w:tr w:rsidR="00D0489E">
        <w:trPr>
          <w:trHeight w:hRule="exact" w:val="124"/>
        </w:trPr>
        <w:tc>
          <w:tcPr>
            <w:tcW w:w="143" w:type="dxa"/>
          </w:tcPr>
          <w:p w:rsidR="00D0489E" w:rsidRDefault="00D0489E"/>
        </w:tc>
        <w:tc>
          <w:tcPr>
            <w:tcW w:w="285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426" w:type="dxa"/>
          </w:tcPr>
          <w:p w:rsidR="00D0489E" w:rsidRDefault="00D0489E"/>
        </w:tc>
        <w:tc>
          <w:tcPr>
            <w:tcW w:w="1277" w:type="dxa"/>
          </w:tcPr>
          <w:p w:rsidR="00D0489E" w:rsidRDefault="00D0489E"/>
        </w:tc>
        <w:tc>
          <w:tcPr>
            <w:tcW w:w="993" w:type="dxa"/>
          </w:tcPr>
          <w:p w:rsidR="00D0489E" w:rsidRDefault="00D0489E"/>
        </w:tc>
        <w:tc>
          <w:tcPr>
            <w:tcW w:w="2836" w:type="dxa"/>
          </w:tcPr>
          <w:p w:rsidR="00D0489E" w:rsidRDefault="00D0489E"/>
        </w:tc>
      </w:tr>
      <w:tr w:rsidR="00D0489E">
        <w:trPr>
          <w:trHeight w:hRule="exact" w:val="277"/>
        </w:trPr>
        <w:tc>
          <w:tcPr>
            <w:tcW w:w="511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Типы задач профессиональной деятельности:</w:t>
            </w:r>
          </w:p>
        </w:tc>
        <w:tc>
          <w:tcPr>
            <w:tcW w:w="51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аналитический, организационно- управленческий, финансовый, расчетно- экономический</w:t>
            </w:r>
          </w:p>
        </w:tc>
      </w:tr>
      <w:tr w:rsidR="00D0489E">
        <w:trPr>
          <w:trHeight w:hRule="exact" w:val="577"/>
        </w:trPr>
        <w:tc>
          <w:tcPr>
            <w:tcW w:w="143" w:type="dxa"/>
          </w:tcPr>
          <w:p w:rsidR="00D0489E" w:rsidRDefault="00D0489E"/>
        </w:tc>
        <w:tc>
          <w:tcPr>
            <w:tcW w:w="285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426" w:type="dxa"/>
          </w:tcPr>
          <w:p w:rsidR="00D0489E" w:rsidRDefault="00D0489E"/>
        </w:tc>
        <w:tc>
          <w:tcPr>
            <w:tcW w:w="51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D0489E"/>
        </w:tc>
      </w:tr>
      <w:tr w:rsidR="00D0489E">
        <w:trPr>
          <w:trHeight w:hRule="exact" w:val="2677"/>
        </w:trPr>
        <w:tc>
          <w:tcPr>
            <w:tcW w:w="143" w:type="dxa"/>
          </w:tcPr>
          <w:p w:rsidR="00D0489E" w:rsidRDefault="00D0489E"/>
        </w:tc>
        <w:tc>
          <w:tcPr>
            <w:tcW w:w="285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1419" w:type="dxa"/>
          </w:tcPr>
          <w:p w:rsidR="00D0489E" w:rsidRDefault="00D0489E"/>
        </w:tc>
        <w:tc>
          <w:tcPr>
            <w:tcW w:w="710" w:type="dxa"/>
          </w:tcPr>
          <w:p w:rsidR="00D0489E" w:rsidRDefault="00D0489E"/>
        </w:tc>
        <w:tc>
          <w:tcPr>
            <w:tcW w:w="426" w:type="dxa"/>
          </w:tcPr>
          <w:p w:rsidR="00D0489E" w:rsidRDefault="00D0489E"/>
        </w:tc>
        <w:tc>
          <w:tcPr>
            <w:tcW w:w="1277" w:type="dxa"/>
          </w:tcPr>
          <w:p w:rsidR="00D0489E" w:rsidRDefault="00D0489E"/>
        </w:tc>
        <w:tc>
          <w:tcPr>
            <w:tcW w:w="993" w:type="dxa"/>
          </w:tcPr>
          <w:p w:rsidR="00D0489E" w:rsidRDefault="00D0489E"/>
        </w:tc>
        <w:tc>
          <w:tcPr>
            <w:tcW w:w="2836" w:type="dxa"/>
          </w:tcPr>
          <w:p w:rsidR="00D0489E" w:rsidRDefault="00D0489E"/>
        </w:tc>
      </w:tr>
      <w:tr w:rsidR="00D0489E">
        <w:trPr>
          <w:trHeight w:hRule="exact" w:val="277"/>
        </w:trPr>
        <w:tc>
          <w:tcPr>
            <w:tcW w:w="143" w:type="dxa"/>
          </w:tcPr>
          <w:p w:rsidR="00D0489E" w:rsidRDefault="00D0489E"/>
        </w:tc>
        <w:tc>
          <w:tcPr>
            <w:tcW w:w="10079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обучающихся:</w:t>
            </w:r>
          </w:p>
        </w:tc>
      </w:tr>
      <w:tr w:rsidR="00D0489E">
        <w:trPr>
          <w:trHeight w:hRule="exact" w:val="138"/>
        </w:trPr>
        <w:tc>
          <w:tcPr>
            <w:tcW w:w="143" w:type="dxa"/>
          </w:tcPr>
          <w:p w:rsidR="00D0489E" w:rsidRDefault="00D0489E"/>
        </w:tc>
        <w:tc>
          <w:tcPr>
            <w:tcW w:w="10079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D0489E"/>
        </w:tc>
      </w:tr>
      <w:tr w:rsidR="00D0489E">
        <w:trPr>
          <w:trHeight w:hRule="exact" w:val="1666"/>
        </w:trPr>
        <w:tc>
          <w:tcPr>
            <w:tcW w:w="143" w:type="dxa"/>
          </w:tcPr>
          <w:p w:rsidR="00D0489E" w:rsidRDefault="00D0489E"/>
        </w:tc>
        <w:tc>
          <w:tcPr>
            <w:tcW w:w="100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очной 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2023 года набора</w:t>
            </w:r>
          </w:p>
          <w:p w:rsidR="00D0489E" w:rsidRDefault="00D04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2023-2024 учебный год</w:t>
            </w:r>
          </w:p>
          <w:p w:rsidR="00D0489E" w:rsidRDefault="00D04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Омск, 2023</w:t>
            </w:r>
          </w:p>
        </w:tc>
      </w:tr>
    </w:tbl>
    <w:p w:rsidR="00D0489E" w:rsidRDefault="003D5A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74"/>
      </w:tblGrid>
      <w:tr w:rsidR="00D0489E">
        <w:trPr>
          <w:trHeight w:hRule="exact" w:val="2222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Составитель:</w:t>
            </w:r>
          </w:p>
          <w:p w:rsidR="00D0489E" w:rsidRDefault="00D0489E">
            <w:pPr>
              <w:spacing w:after="0" w:line="240" w:lineRule="auto"/>
              <w:rPr>
                <w:sz w:val="24"/>
                <w:szCs w:val="24"/>
              </w:rPr>
            </w:pP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к.э.н., доцент _________________ /Сергиенко О.В/</w:t>
            </w:r>
          </w:p>
          <w:p w:rsidR="00D0489E" w:rsidRDefault="00D0489E">
            <w:pPr>
              <w:spacing w:after="0" w:line="240" w:lineRule="auto"/>
              <w:rPr>
                <w:sz w:val="24"/>
                <w:szCs w:val="24"/>
              </w:rPr>
            </w:pP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одобрена на заседании кафедры «Кафедра экономики и управления (Э)»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24.03.2023 г.  №8</w:t>
            </w:r>
          </w:p>
        </w:tc>
      </w:tr>
      <w:tr w:rsidR="00D0489E">
        <w:trPr>
          <w:trHeight w:hRule="exact" w:val="277"/>
        </w:trPr>
        <w:tc>
          <w:tcPr>
            <w:tcW w:w="10788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кафедрой, доцент, к.э.н. _________________ /Сергиенко О.В./</w:t>
            </w:r>
          </w:p>
        </w:tc>
      </w:tr>
    </w:tbl>
    <w:p w:rsidR="00D0489E" w:rsidRDefault="003D5A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0489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СОДЕРЖАНИЕ</w:t>
            </w:r>
          </w:p>
        </w:tc>
      </w:tr>
      <w:tr w:rsidR="00D0489E">
        <w:trPr>
          <w:trHeight w:hRule="exact" w:val="555"/>
        </w:trPr>
        <w:tc>
          <w:tcPr>
            <w:tcW w:w="9640" w:type="dxa"/>
          </w:tcPr>
          <w:p w:rsidR="00D0489E" w:rsidRDefault="00D0489E"/>
        </w:tc>
      </w:tr>
      <w:tr w:rsidR="00D0489E">
        <w:trPr>
          <w:trHeight w:hRule="exact" w:val="875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   Наименование дисциплины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   Формируемые у обучающегося компетенции и запланированные результаты обучения по дисциплине, соотнесенные с индикаторами достижения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Указание места дисциплины в структуре образовательной программы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  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самостоятельную работу обучающихся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   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    Перечень учебно-методического обеспечения для самостояте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льной работы обучающихся по дисциплине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    Перечень основной и дополнительной учебной литературы, необходимой для освоения дисциплины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    Перечень ресурсов информационно-телекоммуникационной сети «Интернет», необходимых для освоения дисциплины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   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тодические указания для обучающихся по освоению дисциплины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 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исание материально-технической базы, необходимой для осуществления образовательного процесса по дисциплине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  Фонд оценочных средств (Приложения 1-5)</w:t>
            </w:r>
          </w:p>
        </w:tc>
      </w:tr>
    </w:tbl>
    <w:p w:rsidR="00D0489E" w:rsidRDefault="003D5A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0489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Рабочая программа дисциплины составлена в соответствии с:</w:t>
            </w:r>
          </w:p>
        </w:tc>
      </w:tr>
      <w:tr w:rsidR="00D0489E">
        <w:trPr>
          <w:trHeight w:hRule="exact" w:val="1511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законом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29.12.2012 № 273-ФЗ «Об образовании в Российской Федерации»;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Федеральным государственным образовательным стандартом высшего образования по направлению подготовки 38.03.01 Экономика, утвержденного Приказом Министерства образования и науки РФ от 12.08.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(далее - ФГОС ВО, Федеральный государственный образовательный стандарт высшего образовани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я);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Приказом Минобрнауки России от 19.07.2022 № 662 «О несении изменений в федеральные государственные образовательные стандарты высшего образования»;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Порядком организации и осуществления образовательной деятельности по образовательным программам высше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64644, (далее - Порядок организации и осуществления образовательной деятельности по образовательным программам высшего образования).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составлена в соответствии с локальными нормативными актами ЧУОО ВО «Омская гуманитарная 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демия» (далее – Академия; ОмГА):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образовательных программ», одобренным на заседании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«Положением о практической подготовке обучающихся», одобренным на заседании Ученого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 от 28.09.2020 (протокол заседания №2), Студенческого совета ОмГА от 28.09.2020 (протокол заседания №2);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об обучении по индивидуальному учебному плану, в том числе, ускоренном обучении, студентов, осваивающих основные профессиональные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ктора от 28.02.2022 № 23;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учебным планом по основной профессиональной образовательной программе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 - бакалавриат по направлению подготовки 38.03.01 Экономика направленность (профиль) программы: «Финансовый контроль и аудит»; форма обучения – очная на 2023/2024 учебный год, утвержденным приказом ректора от 27.03.2023 № 51;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внесения изменений и дополнений в разработанную Академией образовательную программу в части рабочей программы дисциплины «Макроэкономика» в течение 2023/2024 учебного года: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образовательной организацией основной профессиональной образователь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программы высшего образования - бакалавриат по направлению подготовки 38.03.01 Экономика; очная форма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азовательной организации при согласовании со</w:t>
            </w:r>
          </w:p>
        </w:tc>
      </w:tr>
    </w:tbl>
    <w:p w:rsidR="00D0489E" w:rsidRDefault="003D5A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0489E">
        <w:trPr>
          <w:trHeight w:hRule="exact" w:val="2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всеми участниками образовательного процесса.</w:t>
            </w:r>
          </w:p>
        </w:tc>
      </w:tr>
      <w:tr w:rsidR="00D0489E">
        <w:trPr>
          <w:trHeight w:hRule="exact" w:val="138"/>
        </w:trPr>
        <w:tc>
          <w:tcPr>
            <w:tcW w:w="9640" w:type="dxa"/>
          </w:tcPr>
          <w:p w:rsidR="00D0489E" w:rsidRDefault="00D0489E"/>
        </w:tc>
      </w:tr>
      <w:tr w:rsidR="00D0489E">
        <w:trPr>
          <w:trHeight w:hRule="exact" w:val="112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Наименование дисциплины: Б1.О.04.06 «Макроэкономика».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Формируемые у обучающегося компетенции и запланированные результаты обучения по дисциплине,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соотнесенные с индикаторами достижения компетенций:</w:t>
            </w:r>
          </w:p>
        </w:tc>
      </w:tr>
      <w:tr w:rsidR="00D0489E">
        <w:trPr>
          <w:trHeight w:hRule="exact" w:val="139"/>
        </w:trPr>
        <w:tc>
          <w:tcPr>
            <w:tcW w:w="9640" w:type="dxa"/>
          </w:tcPr>
          <w:p w:rsidR="00D0489E" w:rsidRDefault="00D0489E"/>
        </w:tc>
      </w:tr>
      <w:tr w:rsidR="00D0489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государственного образовательного стандарта высшего образования - бакалавриат по направлению подготовки 38.03.01 Экономика, утвержденного Приказом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Министерства образования и науки РФ от 12.08.2020 г. № 954 «Об утверждении федерального государственного образовательного стандарта высшего образования - бакалавриат по направлению подготовки 38.03.01 Экономика» при разработке основной профессиональной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азовательной программы (далее - ОПОП) бакалавриата определены возможности Академии в формировании компетенций выпускников соотнесенные с индикаторами достижения компетенций.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изучения дисциплины «Макроэкономика» направлен на формирование у обучающег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ося компетенций и запланированных результатов обучения, соотнесенных с индикаторами достижения компетенций:</w:t>
            </w:r>
          </w:p>
        </w:tc>
      </w:tr>
      <w:tr w:rsidR="00D0489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ОПК-3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анализировать и содержательно объяснять природу экономических процессов на микро- и макроуровне;</w:t>
            </w:r>
          </w:p>
        </w:tc>
      </w:tr>
      <w:tr w:rsidR="00D048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D0489E">
            <w:pPr>
              <w:spacing w:after="0" w:line="240" w:lineRule="auto"/>
              <w:rPr>
                <w:sz w:val="24"/>
                <w:szCs w:val="24"/>
              </w:rPr>
            </w:pP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жения компетенции:</w:t>
            </w:r>
          </w:p>
        </w:tc>
      </w:tr>
      <w:tr w:rsidR="00D0489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 знать основные направления социально-экономической политики, национальной экономики, приоритетные направления развития национальной экономики, особенности отраслевой деятельности</w:t>
            </w:r>
          </w:p>
        </w:tc>
      </w:tr>
      <w:tr w:rsidR="00D0489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 знать природу экономических процессов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микро- и макро уровне</w:t>
            </w:r>
          </w:p>
        </w:tc>
      </w:tr>
      <w:tr w:rsidR="00D0489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ОПК-3.3 знать тенденции развития рынка, анализа существующих на рынке предложений и возможностей</w:t>
            </w:r>
          </w:p>
        </w:tc>
      </w:tr>
      <w:tr w:rsidR="00D0489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ОПК-3.4 уметь анализировать и содержательно объяснять основные направления социально-экономической политики, национальной экономики,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приоритетные направления развития национальной экономики, особенности отраслевой деятельности</w:t>
            </w:r>
          </w:p>
        </w:tc>
      </w:tr>
      <w:tr w:rsidR="00D0489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ОПК-3.5 уметь анализировать и содержательно объяснять природу экономических процессов на микро- и макро уровне</w:t>
            </w:r>
          </w:p>
        </w:tc>
      </w:tr>
      <w:tr w:rsidR="00D0489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ОПК-3.6 уметь анализировать и содержательно объяс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тенденции развития рынка, анализа существующих на рынке предложений и возможностей</w:t>
            </w:r>
          </w:p>
        </w:tc>
      </w:tr>
      <w:tr w:rsidR="00D0489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ОПК-3.7 владеть навыками анализа социально-экономической политики, национальной экономики, приоритетных направлений развития национальной экономики, особенностей отрас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левой деятельности</w:t>
            </w:r>
          </w:p>
        </w:tc>
      </w:tr>
      <w:tr w:rsidR="00D0489E">
        <w:trPr>
          <w:trHeight w:hRule="exact" w:val="314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ОПК-3.8 владеть навыками анализа экономических процессов на микро- и макро уровне</w:t>
            </w:r>
          </w:p>
        </w:tc>
      </w:tr>
      <w:tr w:rsidR="00D0489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ОПК-3.9 владеть навыками анализа и оценки тенденций развития рынка, анализа существующих на рынке предложений и возможностей</w:t>
            </w:r>
          </w:p>
        </w:tc>
      </w:tr>
      <w:tr w:rsidR="00D0489E">
        <w:trPr>
          <w:trHeight w:hRule="exact" w:val="277"/>
        </w:trPr>
        <w:tc>
          <w:tcPr>
            <w:tcW w:w="9640" w:type="dxa"/>
          </w:tcPr>
          <w:p w:rsidR="00D0489E" w:rsidRDefault="00D0489E"/>
        </w:tc>
      </w:tr>
      <w:tr w:rsidR="00D0489E">
        <w:trPr>
          <w:trHeight w:hRule="exact" w:val="85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ПК-1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Способен осуществлять мониторинг конъюнктуры рынка банковских услуг, рынка ценных бумаг, иностранной валюты, товарно-сырьевых рынков</w:t>
            </w:r>
          </w:p>
        </w:tc>
      </w:tr>
      <w:tr w:rsidR="00D048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D0489E">
            <w:pPr>
              <w:spacing w:after="0" w:line="240" w:lineRule="auto"/>
              <w:rPr>
                <w:sz w:val="24"/>
                <w:szCs w:val="24"/>
              </w:rPr>
            </w:pP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0489E">
        <w:trPr>
          <w:trHeight w:hRule="exact" w:val="112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ПК-1.3 знать конъюнктуру и механизмы функционирования финансовых рынков; систему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розничных финансовых услуг, применяемых при управлении личными финансами домохозяйств (инвестиционные, кредитные, страховые, пенсионные), их качественные, количественные характеристики</w:t>
            </w:r>
          </w:p>
        </w:tc>
      </w:tr>
      <w:tr w:rsidR="00D0489E">
        <w:trPr>
          <w:trHeight w:hRule="exact" w:val="585"/>
        </w:trPr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ПК-1.13 уметь применять технологии сбора первичной финансовой информац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и методы экономической диагностики рынка финансовых услуг</w:t>
            </w:r>
          </w:p>
        </w:tc>
      </w:tr>
    </w:tbl>
    <w:p w:rsidR="00D0489E" w:rsidRDefault="003D5A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4"/>
        <w:gridCol w:w="3828"/>
        <w:gridCol w:w="864"/>
        <w:gridCol w:w="1007"/>
      </w:tblGrid>
      <w:tr w:rsidR="00D0489E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ПК-1.17 владеть навыками сбора информации по спросу на рынке финансовых услуг</w:t>
            </w:r>
          </w:p>
        </w:tc>
      </w:tr>
      <w:tr w:rsidR="00D0489E">
        <w:trPr>
          <w:trHeight w:hRule="exact" w:val="277"/>
        </w:trPr>
        <w:tc>
          <w:tcPr>
            <w:tcW w:w="3970" w:type="dxa"/>
          </w:tcPr>
          <w:p w:rsidR="00D0489E" w:rsidRDefault="00D0489E"/>
        </w:tc>
        <w:tc>
          <w:tcPr>
            <w:tcW w:w="3828" w:type="dxa"/>
          </w:tcPr>
          <w:p w:rsidR="00D0489E" w:rsidRDefault="00D0489E"/>
        </w:tc>
        <w:tc>
          <w:tcPr>
            <w:tcW w:w="852" w:type="dxa"/>
          </w:tcPr>
          <w:p w:rsidR="00D0489E" w:rsidRDefault="00D0489E"/>
        </w:tc>
        <w:tc>
          <w:tcPr>
            <w:tcW w:w="993" w:type="dxa"/>
          </w:tcPr>
          <w:p w:rsidR="00D0489E" w:rsidRDefault="00D0489E"/>
        </w:tc>
      </w:tr>
      <w:tr w:rsidR="00D0489E">
        <w:trPr>
          <w:trHeight w:hRule="exact" w:val="112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компетенции: УК-2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их решения, исходя из действующих правовых норм, имеющихся ресурсов и ограничений</w:t>
            </w:r>
          </w:p>
        </w:tc>
      </w:tr>
      <w:tr w:rsidR="00D0489E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D0489E">
            <w:pPr>
              <w:spacing w:after="0" w:line="240" w:lineRule="auto"/>
              <w:rPr>
                <w:sz w:val="24"/>
                <w:szCs w:val="24"/>
              </w:rPr>
            </w:pP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Индикаторы достижения компетенции:</w:t>
            </w:r>
          </w:p>
        </w:tc>
      </w:tr>
      <w:tr w:rsidR="00D0489E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 знать  принципы и методы декомпозиции задач, действующие правовые нормы</w:t>
            </w:r>
          </w:p>
        </w:tc>
      </w:tr>
      <w:tr w:rsidR="00D0489E">
        <w:trPr>
          <w:trHeight w:hRule="exact" w:val="314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УК-2.2 знать  принципы и методы анализа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имеющихся ресурсов и ограничений</w:t>
            </w:r>
          </w:p>
        </w:tc>
      </w:tr>
      <w:tr w:rsidR="00D0489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 уметь  определять круг задач в рамках поставленной цели, исходя из действующих нормативно-правовых актов, имеющихся ресурсов и ограничений</w:t>
            </w:r>
          </w:p>
        </w:tc>
      </w:tr>
      <w:tr w:rsidR="00D0489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 уметь  выбирать оптимальные способы  решения задач, исходя из действ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ующих нормативно-правовых норм, имеющихся ресурсов и ограничений</w:t>
            </w:r>
          </w:p>
        </w:tc>
      </w:tr>
      <w:tr w:rsidR="00D0489E">
        <w:trPr>
          <w:trHeight w:hRule="exact" w:val="85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 владеть 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</w:p>
        </w:tc>
      </w:tr>
      <w:tr w:rsidR="00D0489E">
        <w:trPr>
          <w:trHeight w:hRule="exact" w:val="585"/>
        </w:trPr>
        <w:tc>
          <w:tcPr>
            <w:tcW w:w="9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УК-2.6 владеть практическими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выбора оптимальных способов  решения задач, исходя из действующих правовых норм, имеющихся ресурсов и ограничений</w:t>
            </w:r>
          </w:p>
        </w:tc>
      </w:tr>
      <w:tr w:rsidR="00D0489E">
        <w:trPr>
          <w:trHeight w:hRule="exact" w:val="416"/>
        </w:trPr>
        <w:tc>
          <w:tcPr>
            <w:tcW w:w="3970" w:type="dxa"/>
          </w:tcPr>
          <w:p w:rsidR="00D0489E" w:rsidRDefault="00D0489E"/>
        </w:tc>
        <w:tc>
          <w:tcPr>
            <w:tcW w:w="3828" w:type="dxa"/>
          </w:tcPr>
          <w:p w:rsidR="00D0489E" w:rsidRDefault="00D0489E"/>
        </w:tc>
        <w:tc>
          <w:tcPr>
            <w:tcW w:w="852" w:type="dxa"/>
          </w:tcPr>
          <w:p w:rsidR="00D0489E" w:rsidRDefault="00D0489E"/>
        </w:tc>
        <w:tc>
          <w:tcPr>
            <w:tcW w:w="993" w:type="dxa"/>
          </w:tcPr>
          <w:p w:rsidR="00D0489E" w:rsidRDefault="00D0489E"/>
        </w:tc>
      </w:tr>
      <w:tr w:rsidR="00D0489E">
        <w:trPr>
          <w:trHeight w:hRule="exact" w:val="304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Указание места дисциплины в структуре образовательной программы</w:t>
            </w:r>
          </w:p>
        </w:tc>
      </w:tr>
      <w:tr w:rsidR="00D0489E">
        <w:trPr>
          <w:trHeight w:hRule="exact" w:val="136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D048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Б1.О.04.06 «Макроэкономика» относится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 части, является дисциплиной Блока Б1. «Дисциплины (модули)». Модуль "Общепрофессиональная подготовка" основной профессиональной образовательной программы высшего образования - бакалавриат по направлению подготовки 38.03.01 Экономика.</w:t>
            </w:r>
          </w:p>
        </w:tc>
      </w:tr>
      <w:tr w:rsidR="00D0489E">
        <w:trPr>
          <w:trHeight w:hRule="exact" w:val="138"/>
        </w:trPr>
        <w:tc>
          <w:tcPr>
            <w:tcW w:w="3970" w:type="dxa"/>
          </w:tcPr>
          <w:p w:rsidR="00D0489E" w:rsidRDefault="00D0489E"/>
        </w:tc>
        <w:tc>
          <w:tcPr>
            <w:tcW w:w="3828" w:type="dxa"/>
          </w:tcPr>
          <w:p w:rsidR="00D0489E" w:rsidRDefault="00D0489E"/>
        </w:tc>
        <w:tc>
          <w:tcPr>
            <w:tcW w:w="852" w:type="dxa"/>
          </w:tcPr>
          <w:p w:rsidR="00D0489E" w:rsidRDefault="00D0489E"/>
        </w:tc>
        <w:tc>
          <w:tcPr>
            <w:tcW w:w="993" w:type="dxa"/>
          </w:tcPr>
          <w:p w:rsidR="00D0489E" w:rsidRDefault="00D0489E"/>
        </w:tc>
      </w:tr>
      <w:tr w:rsidR="00D0489E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Содержательно-логические связи</w:t>
            </w:r>
          </w:p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форми-</w:t>
            </w:r>
          </w:p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руемых</w:t>
            </w:r>
          </w:p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компе-</w:t>
            </w:r>
          </w:p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тенций</w:t>
            </w:r>
          </w:p>
        </w:tc>
      </w:tr>
      <w:tr w:rsidR="00D0489E">
        <w:trPr>
          <w:trHeight w:hRule="exact" w:val="277"/>
        </w:trPr>
        <w:tc>
          <w:tcPr>
            <w:tcW w:w="8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дисциплин, практик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489E" w:rsidRDefault="00D0489E"/>
        </w:tc>
      </w:tr>
      <w:tr w:rsidR="00D0489E">
        <w:trPr>
          <w:trHeight w:hRule="exact" w:val="83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которые опирается содержание данной учебной дисциплины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которых содержание данной учебной дисциплины является опорой</w:t>
            </w: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489E" w:rsidRDefault="00D0489E"/>
        </w:tc>
      </w:tr>
      <w:tr w:rsidR="00D0489E">
        <w:trPr>
          <w:trHeight w:hRule="exact" w:val="88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489E" w:rsidRDefault="003D5A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Микроэкономика</w:t>
            </w:r>
          </w:p>
          <w:p w:rsidR="00D0489E" w:rsidRDefault="003D5A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Экономическая </w:t>
            </w:r>
            <w:r>
              <w:rPr>
                <w:rFonts w:ascii="Times New Roman" w:hAnsi="Times New Roman" w:cs="Times New Roman"/>
                <w:color w:val="000000"/>
              </w:rPr>
              <w:t>теория</w:t>
            </w:r>
          </w:p>
        </w:tc>
        <w:tc>
          <w:tcPr>
            <w:tcW w:w="4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489E" w:rsidRDefault="003D5A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Финансовый анализ в страховании</w:t>
            </w:r>
          </w:p>
          <w:p w:rsidR="00D0489E" w:rsidRDefault="003D5A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Экономика страховых организаций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ОПК-3, УК-2, ПК-1</w:t>
            </w:r>
          </w:p>
        </w:tc>
      </w:tr>
      <w:tr w:rsidR="00D0489E">
        <w:trPr>
          <w:trHeight w:hRule="exact" w:val="138"/>
        </w:trPr>
        <w:tc>
          <w:tcPr>
            <w:tcW w:w="3970" w:type="dxa"/>
          </w:tcPr>
          <w:p w:rsidR="00D0489E" w:rsidRDefault="00D0489E"/>
        </w:tc>
        <w:tc>
          <w:tcPr>
            <w:tcW w:w="3828" w:type="dxa"/>
          </w:tcPr>
          <w:p w:rsidR="00D0489E" w:rsidRDefault="00D0489E"/>
        </w:tc>
        <w:tc>
          <w:tcPr>
            <w:tcW w:w="852" w:type="dxa"/>
          </w:tcPr>
          <w:p w:rsidR="00D0489E" w:rsidRDefault="00D0489E"/>
        </w:tc>
        <w:tc>
          <w:tcPr>
            <w:tcW w:w="993" w:type="dxa"/>
          </w:tcPr>
          <w:p w:rsidR="00D0489E" w:rsidRDefault="00D0489E"/>
        </w:tc>
      </w:tr>
      <w:tr w:rsidR="00D0489E">
        <w:trPr>
          <w:trHeight w:hRule="exact" w:val="112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учебных занятий) и на самостоятельную работу обучающихся</w:t>
            </w:r>
          </w:p>
        </w:tc>
      </w:tr>
      <w:tr w:rsidR="00D0489E">
        <w:trPr>
          <w:trHeight w:hRule="exact" w:val="585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учебной дисциплины – 5 зачетных единиц – 180 академических часов</w:t>
            </w:r>
          </w:p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D0489E">
        <w:trPr>
          <w:trHeight w:hRule="exact" w:val="138"/>
        </w:trPr>
        <w:tc>
          <w:tcPr>
            <w:tcW w:w="3970" w:type="dxa"/>
          </w:tcPr>
          <w:p w:rsidR="00D0489E" w:rsidRDefault="00D0489E"/>
        </w:tc>
        <w:tc>
          <w:tcPr>
            <w:tcW w:w="3828" w:type="dxa"/>
          </w:tcPr>
          <w:p w:rsidR="00D0489E" w:rsidRDefault="00D0489E"/>
        </w:tc>
        <w:tc>
          <w:tcPr>
            <w:tcW w:w="852" w:type="dxa"/>
          </w:tcPr>
          <w:p w:rsidR="00D0489E" w:rsidRDefault="00D0489E"/>
        </w:tc>
        <w:tc>
          <w:tcPr>
            <w:tcW w:w="993" w:type="dxa"/>
          </w:tcPr>
          <w:p w:rsidR="00D0489E" w:rsidRDefault="00D0489E"/>
        </w:tc>
      </w:tr>
      <w:tr w:rsidR="00D0489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D0489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Лекций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0489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Лабораторных работ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489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0489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Семинарских занятий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489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0489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0489E">
        <w:trPr>
          <w:trHeight w:hRule="exact" w:val="416"/>
        </w:trPr>
        <w:tc>
          <w:tcPr>
            <w:tcW w:w="3970" w:type="dxa"/>
          </w:tcPr>
          <w:p w:rsidR="00D0489E" w:rsidRDefault="00D0489E"/>
        </w:tc>
        <w:tc>
          <w:tcPr>
            <w:tcW w:w="3828" w:type="dxa"/>
          </w:tcPr>
          <w:p w:rsidR="00D0489E" w:rsidRDefault="00D0489E"/>
        </w:tc>
        <w:tc>
          <w:tcPr>
            <w:tcW w:w="852" w:type="dxa"/>
          </w:tcPr>
          <w:p w:rsidR="00D0489E" w:rsidRDefault="00D0489E"/>
        </w:tc>
        <w:tc>
          <w:tcPr>
            <w:tcW w:w="993" w:type="dxa"/>
          </w:tcPr>
          <w:p w:rsidR="00D0489E" w:rsidRDefault="00D0489E"/>
        </w:tc>
      </w:tr>
      <w:tr w:rsidR="00D0489E">
        <w:trPr>
          <w:trHeight w:hRule="exact" w:val="277"/>
        </w:trPr>
        <w:tc>
          <w:tcPr>
            <w:tcW w:w="7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экзамены 3</w:t>
            </w:r>
          </w:p>
        </w:tc>
      </w:tr>
      <w:tr w:rsidR="00D0489E">
        <w:trPr>
          <w:trHeight w:hRule="exact" w:val="277"/>
        </w:trPr>
        <w:tc>
          <w:tcPr>
            <w:tcW w:w="3970" w:type="dxa"/>
          </w:tcPr>
          <w:p w:rsidR="00D0489E" w:rsidRDefault="00D0489E"/>
        </w:tc>
        <w:tc>
          <w:tcPr>
            <w:tcW w:w="3828" w:type="dxa"/>
          </w:tcPr>
          <w:p w:rsidR="00D0489E" w:rsidRDefault="00D0489E"/>
        </w:tc>
        <w:tc>
          <w:tcPr>
            <w:tcW w:w="852" w:type="dxa"/>
          </w:tcPr>
          <w:p w:rsidR="00D0489E" w:rsidRDefault="00D0489E"/>
        </w:tc>
        <w:tc>
          <w:tcPr>
            <w:tcW w:w="993" w:type="dxa"/>
          </w:tcPr>
          <w:p w:rsidR="00D0489E" w:rsidRDefault="00D0489E"/>
        </w:tc>
      </w:tr>
      <w:tr w:rsidR="00D0489E">
        <w:trPr>
          <w:trHeight w:hRule="exact" w:val="441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D0489E"/>
        </w:tc>
      </w:tr>
    </w:tbl>
    <w:p w:rsidR="00D0489E" w:rsidRDefault="003D5A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5"/>
        <w:gridCol w:w="1716"/>
        <w:gridCol w:w="1149"/>
        <w:gridCol w:w="1149"/>
      </w:tblGrid>
      <w:tr w:rsidR="00D0489E">
        <w:trPr>
          <w:trHeight w:hRule="exact" w:val="139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5. Содержание дисциплины, структурированное по темам (разделам) с указанием отведенного на них количества академических часов и видов учебных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занятий</w:t>
            </w:r>
          </w:p>
          <w:p w:rsidR="00D0489E" w:rsidRDefault="00D048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5.1. Тематический план</w:t>
            </w:r>
          </w:p>
        </w:tc>
      </w:tr>
      <w:tr w:rsidR="00D0489E">
        <w:trPr>
          <w:trHeight w:hRule="exact" w:val="416"/>
        </w:trPr>
        <w:tc>
          <w:tcPr>
            <w:tcW w:w="5671" w:type="dxa"/>
          </w:tcPr>
          <w:p w:rsidR="00D0489E" w:rsidRDefault="00D0489E"/>
        </w:tc>
        <w:tc>
          <w:tcPr>
            <w:tcW w:w="1702" w:type="dxa"/>
          </w:tcPr>
          <w:p w:rsidR="00D0489E" w:rsidRDefault="00D0489E"/>
        </w:tc>
        <w:tc>
          <w:tcPr>
            <w:tcW w:w="1135" w:type="dxa"/>
          </w:tcPr>
          <w:p w:rsidR="00D0489E" w:rsidRDefault="00D0489E"/>
        </w:tc>
        <w:tc>
          <w:tcPr>
            <w:tcW w:w="1135" w:type="dxa"/>
          </w:tcPr>
          <w:p w:rsidR="00D0489E" w:rsidRDefault="00D0489E"/>
        </w:tc>
      </w:tr>
      <w:tr w:rsidR="00D048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0489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0489E" w:rsidRDefault="00D048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0489E" w:rsidRDefault="00D048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0489E" w:rsidRDefault="00D048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0489E" w:rsidRDefault="00D0489E"/>
        </w:tc>
      </w:tr>
      <w:tr w:rsidR="00D0489E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Общественное воспроизводство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48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Макроэкономические показатели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489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 Макроэкономическое равновесие совокупного спроса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совокупного предложения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48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Потребление, сбережения, инвестиции: проблема равновесия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048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Инфляция. Антиинфляционная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48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Рынок труда, занятость и безработица Основные понятия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48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 Денежный рынок.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Денежно-кредитная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489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Совокупные доходы населения и их перераспределение. Социальная политика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48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9. Роль государства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489E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Налогово-бюджетная политика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48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11. Цикличность экономического развития. Экономические кризисы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48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Общественное воспроизводство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048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 Макроэкономические показатели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048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 Макроэкономическое равновесие совокупного спроса и совокупного предложения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048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 Потребление, сбережения, инвестиции: проблема равновесия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048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 Инфляция. Антиинфляционная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048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Рынок труда, занятость и безработица Основные понятия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048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 Денежный рынок. Денежно-кредитная политика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0489E">
        <w:trPr>
          <w:trHeight w:hRule="exact" w:val="8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8. Совокупные доходы населения и их перераспределение. Социальная политика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048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Pr="003D5A1C" w:rsidRDefault="003D5A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9. Роль государства в рыночной экономике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0489E">
        <w:trPr>
          <w:trHeight w:hRule="exact" w:val="31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10. Налогово-бюджетная политика государства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0489E">
        <w:trPr>
          <w:trHeight w:hRule="exact" w:val="58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11. Цикличность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развития. Экономические кризисы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048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D048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048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D048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0489E">
        <w:trPr>
          <w:trHeight w:hRule="exact" w:val="304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D0489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0489E">
        <w:trPr>
          <w:trHeight w:hRule="exact" w:val="27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D048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D048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D0489E">
        <w:trPr>
          <w:trHeight w:hRule="exact" w:val="896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D048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0489E" w:rsidRDefault="003D5A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Примечания: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Для обучающихся по индивидуальному учебному плану - учебному плану, обеспечивающему освоение</w:t>
            </w:r>
          </w:p>
        </w:tc>
      </w:tr>
    </w:tbl>
    <w:p w:rsidR="00D0489E" w:rsidRDefault="003D5A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0489E">
        <w:trPr>
          <w:trHeight w:hRule="exact" w:val="1539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соответствующей образовательной программы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в части рабочей программы дисциплины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1.Б.01 «Философия» согласно требованиям частей 3-5 статьи 13, статьи 30, пункта 3 части 1 статьи 34 Федерального закона Российской Федерации от 29.12.2012 № 273-ФЗ «Об образовании в Российской Федерации»; Порядка организации и осуществления 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уальным учебным планом при 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Академией в соответствии с Федеральным государственным образовательным стандартом 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Для обучающихся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статьи 79 Федерального закона Российской Федерации от 29.12.2012 № 273-ФЗ «Об 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зовании в Российской Федерации,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России от 06.04.2021 № 245, Федеральными и локальными нормативными актами,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занятий,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оставляющих контактную работу обучающихся с преподавателем и самостоятельную работу обучающихся с ограниченными возможностями здоровья (инвалидов) (при наличии факта зачисления таких обучающихся с учетом конкретных нозологий).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Для лиц, зачисленных для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иями частей 3-5 статьи 13, статьи 30, пункта 3 части 1 статьи 34 Федерального закона Российской Федерации от 29.12.2012 № 273- ФЗ «Об образовании в Российской Федерации»; Порядка организации и осуществления образовательной деятельности по образовательным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06.04.2021 № 245, объем дисциплины в зачетных единицах с указанием количества академических или астроном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ических часов, выделенных на контактную работу обучающихся с преподавателем (по видам учебных занятий)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образовательной программы обучающимися, зачисленными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щегося).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имеющей государственной аккредитации образовательной программе: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разработке образовательной программы высшего образования согласно требованиям пункта 9 части 1 статьи 33, части 3 статьи 34 Федерального закона Российской Федерации от 29.12.2012 № 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-ФЗ «Об образовании в Российской Федерации»;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зом Минобрнауки России от 06.04.2021 № 245, 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</w:t>
            </w:r>
          </w:p>
        </w:tc>
      </w:tr>
    </w:tbl>
    <w:p w:rsidR="00D0489E" w:rsidRDefault="003D5A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0489E">
        <w:trPr>
          <w:trHeight w:hRule="exact" w:val="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программы обучающегося, зачисленного в качестве экстерна для прохождения промежуточной и(или)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      </w:r>
          </w:p>
        </w:tc>
      </w:tr>
      <w:tr w:rsidR="00D048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D0489E">
            <w:pPr>
              <w:spacing w:after="0" w:line="240" w:lineRule="auto"/>
              <w:rPr>
                <w:sz w:val="24"/>
                <w:szCs w:val="24"/>
              </w:rPr>
            </w:pP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 Содержание дисциплины</w:t>
            </w:r>
          </w:p>
        </w:tc>
      </w:tr>
      <w:tr w:rsidR="00D0489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лекционных занятий</w:t>
            </w:r>
          </w:p>
        </w:tc>
      </w:tr>
      <w:tr w:rsidR="00D0489E">
        <w:trPr>
          <w:trHeight w:hRule="exact" w:val="26"/>
        </w:trPr>
        <w:tc>
          <w:tcPr>
            <w:tcW w:w="965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Общественное воспроизводство</w:t>
            </w:r>
          </w:p>
        </w:tc>
      </w:tr>
      <w:tr w:rsidR="00D0489E">
        <w:trPr>
          <w:trHeight w:hRule="exact" w:val="287"/>
        </w:trPr>
        <w:tc>
          <w:tcPr>
            <w:tcW w:w="965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D0489E"/>
        </w:tc>
      </w:tr>
      <w:tr w:rsidR="00D0489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Макроэкономика, общественное воспроизводство, макроэкономическое агрегирование, макроэкономические модели, экзогенные и эндогенные переменные, народнохозяйственный кругооборот, экономические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агенты.</w:t>
            </w:r>
          </w:p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Макроэкономические показатели</w:t>
            </w:r>
          </w:p>
        </w:tc>
      </w:tr>
      <w:tr w:rsidR="00D0489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национальных счетов (СНС), валовой внутренний продукт (ВВП), валовой национальный продукт, добавленная стоимость, метод суммирования расходов, метод суммирования доходов, макроэконо¬мические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тождества, дефлятор ВВП, межотраслевой баланс.</w:t>
            </w:r>
          </w:p>
        </w:tc>
      </w:tr>
      <w:tr w:rsidR="00D0489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Макроэкономическое равновесие совокупного спроса и совокупного предложения</w:t>
            </w:r>
          </w:p>
        </w:tc>
      </w:tr>
      <w:tr w:rsidR="00D0489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Совокупный спрос, эффект процентной ставки, эффект реальных кассовых остатков, эффект импортных закупок, совокупное предложе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модель АD-АS, шоки спроса, шоки предложения.</w:t>
            </w:r>
          </w:p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Потребление, сбережения, инвестиции: проблема равновесия</w:t>
            </w:r>
          </w:p>
        </w:tc>
      </w:tr>
      <w:tr w:rsidR="00D0489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Доходы, потребление, сбережения, предельная склонность к потреблению и сбережению, функция потребления, функция сбережения, автономные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производные инвестиции, мультипликатор автономных расходов, «кейнсианский крест», инфляционный и дефляционный разрыв, парадокс бережливости.</w:t>
            </w:r>
          </w:p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5. Инфляция. Антиинфляционная политика</w:t>
            </w:r>
          </w:p>
        </w:tc>
      </w:tr>
      <w:tr w:rsidR="00D0489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Инфляция, открытая инфляция, подавленная инфляция, инфляция спроса,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нфляция издержек, уровень инфляции, темп инфляции, индекс потребительских цен, инфляционный налог, эффект Оливьера-Танзи.</w:t>
            </w:r>
          </w:p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Рынок труда, занятость и безработица Основные понятия</w:t>
            </w:r>
          </w:p>
        </w:tc>
      </w:tr>
      <w:tr w:rsidR="00D0489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Трудовые ресурсы, рабочая сила, экономически активное население,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занятость, безработица (фрикционная, структурная, циклическая), естественный уровень безработицы, закон Оукена, кривая Филлипса, гистерезис.</w:t>
            </w:r>
          </w:p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Денежный рынок. Денежно-кредитная политика</w:t>
            </w:r>
          </w:p>
        </w:tc>
      </w:tr>
      <w:tr w:rsidR="00D0489E">
        <w:trPr>
          <w:trHeight w:hRule="exact" w:val="163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Деньги, денежное обращение, денежная система, денежная масса,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агрегаты, кредит, кредитная система, денежный рынок, депозитный (банковский) мультипликатор, денежная база, коэффициент монетизации. Уравнение Фишера, трансакционный спрос на деньги, спекулятивный спрос спрос на деньги, классическая дихотомия, 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ушка ликвидности, сеньораж, денежно-кредитная политика, операции на открытом рынке, дисконтная политика, дискреционная политика.</w:t>
            </w:r>
          </w:p>
        </w:tc>
      </w:tr>
      <w:tr w:rsidR="00D048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8. Совокупные доходы населения и их перераспределение. Социальная политика в рыночной экономике</w:t>
            </w:r>
          </w:p>
        </w:tc>
      </w:tr>
      <w:tr w:rsidR="00D0489E">
        <w:trPr>
          <w:trHeight w:hRule="exact" w:val="136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доходов,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функциональное и персональное распределение доходов, кривая Лоренца, коэффициент Джини, уровень жизни, качество жизни, стандарт уровня жизни, прожиточный минимум, минимальный потребительский бюджет, бедность, дилемма эффективности и справедливости, социаль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политика, социальная защита, социальные гарантии.</w:t>
            </w:r>
          </w:p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9. Роль государства в рыночной экономике</w:t>
            </w:r>
          </w:p>
        </w:tc>
      </w:tr>
      <w:tr w:rsidR="00D0489E">
        <w:trPr>
          <w:trHeight w:hRule="exact" w:val="109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и объекты государственного регулирования, фиаско рынка, внешние эффекты, чистые общественные блага, смешанные общественные блага, инструменты 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роэкономической политики государства, методы государственного вмешательства в экономику.</w:t>
            </w:r>
          </w:p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Налогово-бюджетная политика государства</w:t>
            </w:r>
          </w:p>
        </w:tc>
      </w:tr>
    </w:tbl>
    <w:p w:rsidR="00D0489E" w:rsidRDefault="003D5A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0489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Налоги, пропорциональный налог, прямые налоги, кос¬венные налоги, кривая Лаффера, фискальная политика государства,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дискреционная налогово-бюджетная политика, автоматическая налогово-бюджетная политика, встроенные стабилизаторы.</w:t>
            </w:r>
          </w:p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11. Цикличность экономического развития. Экономические кризисы</w:t>
            </w:r>
          </w:p>
        </w:tc>
      </w:tr>
      <w:tr w:rsidR="00D0489E">
        <w:trPr>
          <w:trHeight w:hRule="exact" w:val="8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Экономический цикл, тренд, кризис, депрессия, оживление, подъем,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рецессия, циклы Китчина, циклы Жугляра, циклы Кузнеца, циклы Кондратьева, технологические уклады, длинные волны, экономичес¬кие кризисы, стабилизационная политика.</w:t>
            </w:r>
          </w:p>
        </w:tc>
      </w:tr>
      <w:tr w:rsidR="00D0489E">
        <w:trPr>
          <w:trHeight w:hRule="exact" w:val="27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практических занятий</w:t>
            </w:r>
          </w:p>
        </w:tc>
      </w:tr>
      <w:tr w:rsidR="00D0489E">
        <w:trPr>
          <w:trHeight w:hRule="exact" w:val="14"/>
        </w:trPr>
        <w:tc>
          <w:tcPr>
            <w:tcW w:w="9640" w:type="dxa"/>
          </w:tcPr>
          <w:p w:rsidR="00D0489E" w:rsidRDefault="00D0489E"/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1. Общественное воспроизводство</w:t>
            </w:r>
          </w:p>
        </w:tc>
      </w:tr>
      <w:tr w:rsidR="00D0489E">
        <w:trPr>
          <w:trHeight w:hRule="exact" w:val="1907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Определение предмета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макроэкономики. Развитие макроэкономики как науки. Главные проблемы макроэкономики. Система макроэкономических целей.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Метод макроэкономики. Особенности макроэкономического анализа. Макроэкономическое агрегирование. Макроэкономические модели.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Обществе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нное воспроизводство. Особенность воспроизводства на макроуровне.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Народнохозяйственный кругооборот. Модели народнохозяйственного кругооборота в закрытой и открытой экономике.</w:t>
            </w:r>
          </w:p>
        </w:tc>
      </w:tr>
      <w:tr w:rsidR="00D0489E">
        <w:trPr>
          <w:trHeight w:hRule="exact" w:val="14"/>
        </w:trPr>
        <w:tc>
          <w:tcPr>
            <w:tcW w:w="9640" w:type="dxa"/>
          </w:tcPr>
          <w:p w:rsidR="00D0489E" w:rsidRDefault="00D0489E"/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2. Макроэкономические показатели</w:t>
            </w:r>
          </w:p>
        </w:tc>
      </w:tr>
      <w:tr w:rsidR="00D0489E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Понятие системы национальных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счетов (СНС). Система функциональных счетов.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показатели СНС: валовой внутренний продукт (ВВП), валовой национальный продукт (ВНП), чистый внутренний продукт (ЧВП).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Способы измерения ВВП (ВНП): по расходам, по доходам, по добавленной стоимост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макроэконо¬мические тождества. Дефлятор ВВП (ВНП).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Модель «затраты - выпуск» В. Ле¬онтьева. Межотраслевой баланс и его практическое значение.</w:t>
            </w:r>
          </w:p>
        </w:tc>
      </w:tr>
      <w:tr w:rsidR="00D0489E">
        <w:trPr>
          <w:trHeight w:hRule="exact" w:val="14"/>
        </w:trPr>
        <w:tc>
          <w:tcPr>
            <w:tcW w:w="9640" w:type="dxa"/>
          </w:tcPr>
          <w:p w:rsidR="00D0489E" w:rsidRDefault="00D0489E"/>
        </w:tc>
      </w:tr>
      <w:tr w:rsidR="00D048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3. Макроэкономическое равновесие совокупного спроса и совокупного предложения</w:t>
            </w:r>
          </w:p>
        </w:tc>
      </w:tr>
      <w:tr w:rsidR="00D0489E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Совокупный спрос и его составляющие. Отрицательный наклон кривой AD. Эффект Кейнса (эффект процентной ставки); эффект Пигу (эффект реальных кассовых остатков); эффект импортных закупок. Факторы сдвига кривой совокупного спроса.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2.Совокупное предложение: 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ассическая и кейнсианская модели. Совокупное предложение в долго¬срочном периоде. Совокупное предложение в краткосрочном периоде. Неценовые факторы изменения со¬вокупного предложения (AS).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Макроэкономическое равновесие совокупного спроса и совокупного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редложения. Модель «AD-AS». Неравновесие «AD-AS». Шоки спроса. Шоки предложения.</w:t>
            </w:r>
          </w:p>
        </w:tc>
      </w:tr>
      <w:tr w:rsidR="00D0489E">
        <w:trPr>
          <w:trHeight w:hRule="exact" w:val="14"/>
        </w:trPr>
        <w:tc>
          <w:tcPr>
            <w:tcW w:w="9640" w:type="dxa"/>
          </w:tcPr>
          <w:p w:rsidR="00D0489E" w:rsidRDefault="00D0489E"/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4. Потребление, сбережения, инвестиции: проблема равновесия</w:t>
            </w:r>
          </w:p>
        </w:tc>
      </w:tr>
      <w:tr w:rsidR="00D0489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Взаимосвязь потребления и сбережения. Концепции потребления. Факторы, определяющие потребление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сбережения. Предельная склонность к потреблению и сбережению в кейнсианской концепции.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Сбережения и инвестиции: проблема равновесия. Спрос на инвестиционные блага. Автономные и производные инвестиции. Инфляционный и дефляционный разрыв.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3.Модели потребл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ения, сбережений, инвестиций. Понятие акселератора и мультипликатора в макроэкономике. Эффект мультипликатора. Принцип акселератора. Простейшая формула акселератора. Взаимосвязь акселератора и мультипликатора.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Мультипликатор автономных расходов. Модель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совокупных доходов и расходов («кейнсианский крест»). Эффективный совокупный спрос. Модель «инвестиции – сбережения» (IS). Парадокс бережливости.</w:t>
            </w:r>
          </w:p>
        </w:tc>
      </w:tr>
    </w:tbl>
    <w:p w:rsidR="00D0489E" w:rsidRDefault="003D5A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5. Инфляция. Антиинфляционная политика</w:t>
            </w:r>
          </w:p>
        </w:tc>
      </w:tr>
      <w:tr w:rsidR="00D0489E">
        <w:trPr>
          <w:trHeight w:hRule="exact" w:val="2178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Понятие, причины возникновения и факторы развития инфляции.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Количественные характеристики инфляции.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Виды инфляции. Инфляция спроса и инфляция издержек, их взаимосвязь и взаимодействие.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Социально-экономические последствия инфляции. Инфляционный налог и перераспределение общественного богатства.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Экономическ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политика в условиях инфляции. Антиинфляционные меры. Динамическая модель АD-АS как инструмент анализа инфляционных процессов.</w:t>
            </w:r>
          </w:p>
        </w:tc>
      </w:tr>
      <w:tr w:rsidR="00D0489E">
        <w:trPr>
          <w:trHeight w:hRule="exact" w:val="14"/>
        </w:trPr>
        <w:tc>
          <w:tcPr>
            <w:tcW w:w="9640" w:type="dxa"/>
          </w:tcPr>
          <w:p w:rsidR="00D0489E" w:rsidRDefault="00D0489E"/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6. Рынок труда, занятость и безработица Основные понятия</w:t>
            </w:r>
          </w:p>
        </w:tc>
      </w:tr>
      <w:tr w:rsidR="00D0489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Теоретические подходы к анализу рынка труда.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 факторы воспроизводства трудовых ресурсов и рабочей силы.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Экономическая активность населения. Занятость и ее виды. Воздействие НТР на рабочую силу. Человеческий капитал.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Виды безработицы. Классический, кейнсианский, неоклассич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еский подходы к безработице. Последствия безработицы. Закон Оукена. Теория естественного уровня безработицы.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Связь уровня безработицы с тем¬пами инфляции. Кривая Филлипса и ее интерпретация.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Государственное воздействие на уровень заня¬тости. Активная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пассивная политика занятости. Особенности российского рынка труда.</w:t>
            </w:r>
          </w:p>
        </w:tc>
      </w:tr>
      <w:tr w:rsidR="00D0489E">
        <w:trPr>
          <w:trHeight w:hRule="exact" w:val="14"/>
        </w:trPr>
        <w:tc>
          <w:tcPr>
            <w:tcW w:w="9640" w:type="dxa"/>
          </w:tcPr>
          <w:p w:rsidR="00D0489E" w:rsidRDefault="00D0489E"/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Денежный рынок. Денежно-кредитная политика</w:t>
            </w:r>
          </w:p>
        </w:tc>
      </w:tr>
      <w:tr w:rsidR="00D0489E">
        <w:trPr>
          <w:trHeight w:hRule="exact" w:val="488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Сущность и функции денег. Понятие денежного обращения. Денежная система. Денежная масса и ее измерение. Денежные агрегаты.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Кредит: необходимость, сущность и формы. Кредитная система и ее структура. Роль государства и банков в создании денег.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денег кредитной системой. Депозитный (банковский) мультипликатор. Утечки и изъятия. Мультипликационное расширение депозитов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учетом наличности. Денежная база. Коэффициент монетизации.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Спрос и предложение денег на денежном рынке. Спрос на деньги в неоклассической теории. Количественная теория денег. Уравнение Фишера. Кембриджское уравнение.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Кейнсианская теория спроса на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ньги. Трансакционный и спекулятивный спрос на деньги. Теория выбора портфеля.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Классическая дихотомия. Ловушка ликвидности. Номинальная и реальная ставка процента. Механизм воздействия монетарной политики на ВВП. Денежное правило М.Фридмена. Сеньораж.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Цели, объекты и субъекты денежно-кредитной политики. Методы и инструменты денежно-кредитной политики. Виды денежно-кредитной политики государства. Стимулирующая и сдерживающая дискреционная политика.</w:t>
            </w:r>
          </w:p>
        </w:tc>
      </w:tr>
      <w:tr w:rsidR="00D0489E">
        <w:trPr>
          <w:trHeight w:hRule="exact" w:val="14"/>
        </w:trPr>
        <w:tc>
          <w:tcPr>
            <w:tcW w:w="9640" w:type="dxa"/>
          </w:tcPr>
          <w:p w:rsidR="00D0489E" w:rsidRDefault="00D0489E"/>
        </w:tc>
      </w:tr>
      <w:tr w:rsidR="00D048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8. Совокупные доходы населения и 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перераспределение. Социальная политика в рыночной экономике</w:t>
            </w:r>
          </w:p>
        </w:tc>
      </w:tr>
      <w:tr w:rsidR="00D0489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Доходы населения и источники их формирования. Принципы формирования доходов населения. Личный располагаемый доход.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Социальная структура общества. Дифференциация доходов населения. Измерение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неравенства в распределении доходов. Кривая Лоренца. Коэффициент Джини.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Уровень жизни и качество жиз¬ни: содержание, критерии, показа¬тели. Жизненные стандарты. Индекс стоимости жизни населе¬ния.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Прожиточный минимум. Минимальный потребительский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бюджет. Бедность как экономическая категория.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Социальная политика государства: понятие, принципы, направления и способы ее реализации. Социальная справедливость и экономическая эффективность. Социальная защита и социальные гарантии в рыночной экономике.</w:t>
            </w:r>
          </w:p>
        </w:tc>
      </w:tr>
    </w:tbl>
    <w:p w:rsidR="00D0489E" w:rsidRDefault="003D5A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9. Роль государства в рыночной экономике</w:t>
            </w:r>
          </w:p>
        </w:tc>
      </w:tr>
      <w:tr w:rsidR="00D0489E">
        <w:trPr>
          <w:trHeight w:hRule="exact" w:val="3260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Государственное регулирование – объективная необходимость современной рыночной экономики. Экономические функции государства. Субъекты и объекты государственного регулирования.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Фиаско рынка. Производс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 общественных благ. Пределы государственного вмешательства в экономику.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Кейнсианская модель: соединение рыночного механизма и государственного регулирования на основе управления спросом.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Неоконсервативная модель государственного регулирования на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сно¬ве стимулирования предложения.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Формы, методы, цели и инструменты государственного регулирования экономики. Сравнительный анализ эффективности инструментов макроэкономической политики государства.</w:t>
            </w:r>
          </w:p>
        </w:tc>
      </w:tr>
      <w:tr w:rsidR="00D0489E">
        <w:trPr>
          <w:trHeight w:hRule="exact" w:val="14"/>
        </w:trPr>
        <w:tc>
          <w:tcPr>
            <w:tcW w:w="9640" w:type="dxa"/>
          </w:tcPr>
          <w:p w:rsidR="00D0489E" w:rsidRDefault="00D0489E"/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10. Налогово-бюджетная политика государства</w:t>
            </w:r>
          </w:p>
        </w:tc>
      </w:tr>
      <w:tr w:rsidR="00D0489E">
        <w:trPr>
          <w:trHeight w:hRule="exact" w:val="4341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Понятие финансов и финансовой системы. Финансы как неотъемлемая часть денежных отношений. Организационные принципы и функции финансов.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Структура финансовой системы. Централизованные и децентрализованные финансы.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Государственный бюджет и его структ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ура. Бюджетный дефицит и профицит. Проблема балансирова¬ния государственного бюджета.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Бюджетный дефицит и способы его финансирования. Государственный долг и его экономические последствия.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Понятие налогов и налоговой системы. Налоги и их виды.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Пропорциональный налог. Прямые и косвенные налоги. Эволюция налоговой системы. Кривая Лаффера.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Роль фискальной политики в макроэкономическом регулировании. Кейнсианские и неоклассические подходы к фискальной политике. Правительственные расходы и 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совокупного спроса. Мультипликатор государственных расходов.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Виды фискальной политики. Дискреционная налогово-бюджетная по¬литика. Автоматическая налогово-бюджетная политика. Встроенные стабилизаторы.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Механизм реализации фискальной политики в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кономике России.</w:t>
            </w:r>
          </w:p>
        </w:tc>
      </w:tr>
      <w:tr w:rsidR="00D0489E">
        <w:trPr>
          <w:trHeight w:hRule="exact" w:val="14"/>
        </w:trPr>
        <w:tc>
          <w:tcPr>
            <w:tcW w:w="9640" w:type="dxa"/>
          </w:tcPr>
          <w:p w:rsidR="00D0489E" w:rsidRDefault="00D0489E"/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11. Цикличность экономического развития. Экономические кризисы</w:t>
            </w:r>
          </w:p>
        </w:tc>
      </w:tr>
      <w:tr w:rsidR="00D0489E">
        <w:trPr>
          <w:trHeight w:hRule="exact" w:val="298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Цикличность экономического развития как закономерность. Теории экономического цикла. Экзогенные и эндогенные концепции.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Понятие экономического цикла. Основные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экономического цикла. Типы экономических параметров.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Виды экономических циклов. Классический промышленный цикл и его фазы: кризис, депрессия, оживление, подъем. Краткосрочные и среднесрочные циклы.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Длинные колебания и длинные волны.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уклады и "длинные волны". Современные особенности экономических колебаний.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Основные формы кризисов. Экономичес¬кие кризисы перепроизводства и недопроизводства. Общие и структурные кризисы. Мировые кризисы.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Кризис трансформации в эконо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мике Рос¬сии. Стабилизационная политика.</w:t>
            </w:r>
          </w:p>
        </w:tc>
      </w:tr>
    </w:tbl>
    <w:p w:rsidR="00D0489E" w:rsidRDefault="003D5A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9370"/>
      </w:tblGrid>
      <w:tr w:rsidR="00D0489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D0489E">
            <w:pPr>
              <w:spacing w:after="0" w:line="240" w:lineRule="auto"/>
              <w:rPr>
                <w:sz w:val="24"/>
                <w:szCs w:val="24"/>
              </w:rPr>
            </w:pP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Перечень учебно-методического обеспечения для самостоятельной работы обучающихся по дисциплине</w:t>
            </w:r>
          </w:p>
        </w:tc>
      </w:tr>
      <w:tr w:rsidR="00D0489E">
        <w:trPr>
          <w:trHeight w:hRule="exact" w:val="5182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Методические указания для обучающихся по освоению дисциплины «Макроэкономика» / Сергиенко О.В. – Омск: Изд-во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Омской гуманитарной академии, 2023.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 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– программам бакалавриата и магистратуры, одобренное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Ученого совета от 31.08. 2022 (протокол заседания № 1), Студенческого совета ОмГА от 31.08.2022 (протокол заседания № 1), утвержденное приказом ректора от 31.08.2022 №103.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Положение о правилах оформления письменных работ и отчётов обучающих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ся, одобренное на заседании Ученого совета от 29.08.2016 (протокол заседания № 1), Студенческого совета ОмГА от 29.08.2016 (протокол заседания № 1), утвержденное приказом ректора от 01.09.2016 № 43в.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Положение об обучении по индивидуальному учебному 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ну, в том числе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магистратуры, одобренное на заседании Ученого совета от 31.08. 2022 (протокол заседания № 1), Студ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енческого совета ОмГА от 31.08.2022 (протокол заседания № 1), утвержденное приказом ректора от 31.08.2022 №103.</w:t>
            </w:r>
          </w:p>
        </w:tc>
      </w:tr>
      <w:tr w:rsidR="00D0489E">
        <w:trPr>
          <w:trHeight w:hRule="exact" w:val="138"/>
        </w:trPr>
        <w:tc>
          <w:tcPr>
            <w:tcW w:w="285" w:type="dxa"/>
          </w:tcPr>
          <w:p w:rsidR="00D0489E" w:rsidRDefault="00D0489E"/>
        </w:tc>
        <w:tc>
          <w:tcPr>
            <w:tcW w:w="9356" w:type="dxa"/>
          </w:tcPr>
          <w:p w:rsidR="00D0489E" w:rsidRDefault="00D0489E"/>
        </w:tc>
      </w:tr>
      <w:tr w:rsidR="00D0489E">
        <w:trPr>
          <w:trHeight w:hRule="exact" w:val="8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489E" w:rsidRPr="003D5A1C" w:rsidRDefault="003D5A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 Перечень основной и дополнительной учебной литературы, необходимой для освоения дисциплины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Основная:</w:t>
            </w:r>
          </w:p>
        </w:tc>
      </w:tr>
      <w:tr w:rsidR="00D0489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Макроэкономика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Максимова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Горяинова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Марыганова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Назарова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В..</w:t>
            </w:r>
            <w:r w:rsidRPr="003D5A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978-5-9916-9802-3.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https://urait.ru/bcode/453038</w:t>
            </w:r>
            <w:r>
              <w:t xml:space="preserve"> </w:t>
            </w:r>
          </w:p>
        </w:tc>
      </w:tr>
      <w:tr w:rsidR="00D0489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Макроэкономика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Вымятнина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Пахнин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3D5A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978-5-534-01844-8.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https://urait.ru/bcode/470538</w:t>
            </w:r>
            <w:r>
              <w:t xml:space="preserve"> </w:t>
            </w:r>
          </w:p>
        </w:tc>
      </w:tr>
      <w:tr w:rsidR="00D0489E">
        <w:trPr>
          <w:trHeight w:hRule="exact" w:val="826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ind w:firstLine="725"/>
              <w:jc w:val="both"/>
              <w:rPr>
                <w:sz w:val="24"/>
                <w:szCs w:val="24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Макроэкономика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Вымятнина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Борисов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Ю.,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Пахнин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r w:rsidRPr="003D5A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978-5-534-01728-1.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https://urait.ru/bcode/469321</w:t>
            </w:r>
            <w:r>
              <w:t xml:space="preserve"> </w:t>
            </w:r>
          </w:p>
        </w:tc>
      </w:tr>
      <w:tr w:rsidR="00D0489E">
        <w:trPr>
          <w:trHeight w:hRule="exact" w:val="277"/>
        </w:trPr>
        <w:tc>
          <w:tcPr>
            <w:tcW w:w="285" w:type="dxa"/>
          </w:tcPr>
          <w:p w:rsidR="00D0489E" w:rsidRDefault="00D0489E"/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Дополнительная:</w:t>
            </w:r>
          </w:p>
        </w:tc>
      </w:tr>
      <w:tr w:rsidR="00D0489E" w:rsidRPr="003D5A1C">
        <w:trPr>
          <w:trHeight w:hRule="exact" w:val="26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0489E" w:rsidRPr="003D5A1C" w:rsidRDefault="003D5A1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D5A1C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Макроэкономика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Серегина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Аносова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Букина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Давыдова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Касаткина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Кутепова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Щукина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2022.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477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3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978-5-534-13156-7.</w:t>
            </w:r>
            <w:r w:rsidRPr="00112326">
              <w:rPr>
                <w:lang w:val="ru-RU"/>
              </w:rPr>
              <w:t xml:space="preserve"> 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123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1232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1123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/488705</w:t>
            </w:r>
          </w:p>
        </w:tc>
      </w:tr>
      <w:tr w:rsidR="00D0489E" w:rsidRPr="003D5A1C">
        <w:trPr>
          <w:trHeight w:hRule="exact" w:val="799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0489E" w:rsidRPr="003D5A1C" w:rsidRDefault="00D0489E">
            <w:pPr>
              <w:rPr>
                <w:lang w:val="ru-RU"/>
              </w:rPr>
            </w:pPr>
          </w:p>
        </w:tc>
      </w:tr>
      <w:tr w:rsidR="00D0489E" w:rsidRPr="003D5A1C">
        <w:trPr>
          <w:trHeight w:hRule="exact" w:val="55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489E" w:rsidRPr="003D5A1C" w:rsidRDefault="003D5A1C">
            <w:pPr>
              <w:spacing w:after="0" w:line="240" w:lineRule="auto"/>
              <w:ind w:firstLine="725"/>
              <w:jc w:val="both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Макроэкономика.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Розанова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496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5A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978-5-534-03323-6.</w:t>
            </w:r>
            <w:r w:rsidRPr="003D5A1C">
              <w:rPr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D5A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D5A1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/469188</w:t>
            </w:r>
            <w:r w:rsidRPr="003D5A1C">
              <w:rPr>
                <w:lang w:val="ru-RU"/>
              </w:rPr>
              <w:t xml:space="preserve"> </w:t>
            </w:r>
          </w:p>
        </w:tc>
      </w:tr>
      <w:tr w:rsidR="00D0489E" w:rsidRPr="003D5A1C">
        <w:trPr>
          <w:trHeight w:hRule="exact" w:val="58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489E" w:rsidRPr="003D5A1C" w:rsidRDefault="003D5A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 Перечень ресурсов информационно-телекоммуникационной сети «Интернет», необходимых для освоения дисциплины</w:t>
            </w:r>
          </w:p>
        </w:tc>
      </w:tr>
      <w:tr w:rsidR="00D0489E" w:rsidRPr="003D5A1C">
        <w:trPr>
          <w:trHeight w:hRule="exact" w:val="3635"/>
        </w:trPr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489E" w:rsidRPr="003D5A1C" w:rsidRDefault="003D5A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  ЭБС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iprbookshop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D0489E" w:rsidRPr="003D5A1C" w:rsidRDefault="003D5A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  ЭБС издательства «Юрайт»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D0489E" w:rsidRPr="003D5A1C" w:rsidRDefault="003D5A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   Единое окно доступа к образовательным ресурсам.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D0489E" w:rsidRPr="003D5A1C" w:rsidRDefault="003D5A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  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library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D0489E" w:rsidRPr="003D5A1C" w:rsidRDefault="003D5A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   Ресурсы издательства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Elsevier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sciencedirect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  <w:p w:rsidR="00D0489E" w:rsidRPr="003D5A1C" w:rsidRDefault="003D5A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   Федеральный портал «Российское образование»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D0489E" w:rsidRPr="003D5A1C" w:rsidRDefault="003D5A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   Журналы Кембриджского университета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cambridge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D0489E" w:rsidRPr="003D5A1C" w:rsidRDefault="003D5A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   Журналы Оксфордского университета Режим доступа: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oxfordjoumals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</w:p>
          <w:p w:rsidR="00D0489E" w:rsidRPr="003D5A1C" w:rsidRDefault="003D5A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   Словари и энциклопедии на Академике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dic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D0489E" w:rsidRPr="003D5A1C" w:rsidRDefault="003D5A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 Сайт Библиотеки по естественным наукам Российской акаде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мии наук.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benran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D0489E" w:rsidRPr="003D5A1C" w:rsidRDefault="003D5A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  Сайт Госкомстата РФ.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gks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:rsidR="00D0489E" w:rsidRPr="003D5A1C" w:rsidRDefault="003D5A1C">
      <w:pPr>
        <w:rPr>
          <w:sz w:val="0"/>
          <w:szCs w:val="0"/>
          <w:lang w:val="ru-RU"/>
        </w:rPr>
      </w:pPr>
      <w:r w:rsidRPr="003D5A1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0489E" w:rsidRPr="003D5A1C">
        <w:trPr>
          <w:trHeight w:hRule="exact" w:val="623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Pr="003D5A1C" w:rsidRDefault="003D5A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12.   Сайт Российской государственной библиотеки.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diss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rsl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D0489E" w:rsidRPr="003D5A1C" w:rsidRDefault="003D5A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  Базы данных по законодательству Российской Федерации.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spinform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  <w:p w:rsidR="00D0489E" w:rsidRPr="003D5A1C" w:rsidRDefault="003D5A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 информационно-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среде Академии.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 телекоммуника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ционной сети «Интернет», и отвечает техническим требованиям организации как на территории организации, так и вне ее.</w:t>
            </w:r>
          </w:p>
          <w:p w:rsidR="00D0489E" w:rsidRPr="003D5A1C" w:rsidRDefault="003D5A1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информационно-образовательная среда Академии обеспечивает: доступ к учебным планам, рабочим программам дисциплин (модулей), пра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</w:tc>
      </w:tr>
      <w:tr w:rsidR="00D0489E" w:rsidRPr="003D5A1C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Pr="003D5A1C" w:rsidRDefault="003D5A1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D5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D5A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Методические указания для обучающихся по освоению дисциплины</w:t>
            </w:r>
          </w:p>
        </w:tc>
      </w:tr>
      <w:tr w:rsidR="00D0489E">
        <w:trPr>
          <w:trHeight w:hRule="exact" w:val="884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умений 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в практических занятиях, выполнение кон</w:t>
            </w:r>
            <w:r w:rsidRPr="003D5A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трольных заданий и тестов.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самостоятельная работа обучающихся играет решающую роль в ходе всего учебного процесса. Успешное освоение компетенций, формируемых данной учебной дисциплиной, предполагает оптимальное использование времени самостоятельно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работы. Целесообразно посвящать до 20 минут изучению конспекта лекции в тот же день после лекции и за день перед лекцией. Теоретический материал изучать в течение недели до 2 часов, а готовиться к практическому занятию по дисциплине до 1.5 часов.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имания материала учебной дисциплины и качественного его усвоения рекомендуется такая последовательность действий: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прослушивания лекции и окончания учебных занятий, при подготовке к занятиям следующего дня нужно сначала просмотреть и обдумать текст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 прослушанной сегодня, разобрать рассмотренные примеры;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лекции следующего дня нужно просмотреть текст предыдущей лекции, подумать о том, какая может быть тема следующей лекции;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недели выбрать время для работы с литерат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урой по учебной дисциплине в библиотеке и для решения задач;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к практическим /семинарским/лабораторным занятиям повторить основные понятия и формулы по теме домашнего задания, изучить примеры;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решая упражнение или задачу, предварительно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онять, какой теоретический материал нужно использовать; наметить план решения, попробовать на его основе решить 1-2 аналогичные задачи. При решении задач всегда необходимо комментировать свои действия и не забывать о содержательной интерпретации.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использовать методические указания и материалы по учебной дисциплине, текст лекций, а также электронные пособия.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курса становится более понятным, когда дополнительно к прослушиванию лекций изучаются научная литература по данной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 дисциплине. Полезно использовать несколько учебников, однако легче освоить курс, придерживаясь</w:t>
            </w:r>
          </w:p>
        </w:tc>
      </w:tr>
    </w:tbl>
    <w:p w:rsidR="00D0489E" w:rsidRDefault="003D5A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0489E">
        <w:trPr>
          <w:trHeight w:hRule="exact" w:val="4973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одного учебника и конспекта. Рекомендуется, кроме «заучивания» материала, добиться понимания изучаемой темы дисциплины. С этой целью после прочтения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чередной главы желательно выполнить несколько простых упражнений на соответствующую тему. Кроме того, очень полезно мысленно задать себе и попробовать ответить на следующие вопросы: о чем эта глава, какие новые понятия в ней введены, каков их смысл. При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учении теоретического материала всегда полезно выписывать формулы и графики.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домашних заданий и подготовке к контрольной работе необходимо сначала прочитать теорию и изучить примеры по каждой теме. Решая конкретную задачу, предварительно 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дует понять, что требуется в данном случае, какой теоретический материал нужно использовать, наметить общую схему решения. При решении задачи «по образцу» рассмотренного на аудиторном занятии или в методическом пособии примера, то желательно после этого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думать процесс решения и попробовать решить аналогичную задачу самостоятельно.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подготовке к промежуточной аттестации необходимо освоить теоретические положения данной дисциплины, разобрать определения всех понятий и постановки моделей, описывающих проц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ессы, рассмотреть примеры и самостоятельно решить несколько типовых задач из каждой темы. Дополнительно к изучению конспектов лекций необходимо пользоваться учебниками по учебной дисциплине.</w:t>
            </w:r>
          </w:p>
        </w:tc>
      </w:tr>
      <w:tr w:rsidR="00D0489E">
        <w:trPr>
          <w:trHeight w:hRule="exact" w:val="85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Перечень информационных технологий, используемых при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осуществлении образовательного процесса по дисциплине, включая перечень программного обеспечения и информационных справочных систем</w:t>
            </w:r>
          </w:p>
        </w:tc>
      </w:tr>
      <w:tr w:rsidR="00D0489E">
        <w:trPr>
          <w:trHeight w:hRule="exact" w:val="2719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программного обеспечения</w:t>
            </w:r>
          </w:p>
          <w:p w:rsidR="00D0489E" w:rsidRDefault="00D048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Windows 10 Professional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Microsoft Office Professional 2007 Russian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Cвобо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 распространяемый офисный пакет с открытым исходным кодом LibreOffice 6.0.3.2 Stable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Антивирус Касперского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Cистема управления курсами LMS Русский Moodle 3KL</w:t>
            </w:r>
          </w:p>
          <w:p w:rsidR="00D0489E" w:rsidRDefault="00D048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профессиональные базы данных и информационные справочные системы:</w:t>
            </w:r>
          </w:p>
        </w:tc>
      </w:tr>
      <w:tr w:rsidR="00D048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правовая система «Консультант Плюс» http://www.consultant.ru/edu/student/study/</w:t>
            </w:r>
          </w:p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Справочная правовая система «Гарант» http://edu.garant.ru/omga/</w:t>
            </w:r>
          </w:p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Официальный интернет-портал правовой информации http://pravo.gov.ru</w:t>
            </w:r>
          </w:p>
        </w:tc>
      </w:tr>
      <w:tr w:rsidR="00D048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Портал Федеральных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образовательных стандартов высшего</w:t>
            </w:r>
          </w:p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http://fgosvo.ru</w:t>
            </w:r>
          </w:p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Портал «Информационно-коммуникационные технологии в образовании»</w:t>
            </w:r>
          </w:p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"Права человека в Российской Федерации" http://www.ict.edu.ru</w:t>
            </w:r>
          </w:p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Сайт Президента РФ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http://www.president.kremlin.ru</w:t>
            </w:r>
          </w:p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Правительства РФ www.government.ru</w:t>
            </w:r>
          </w:p>
        </w:tc>
      </w:tr>
      <w:tr w:rsidR="00D0489E">
        <w:trPr>
          <w:trHeight w:hRule="exact" w:val="30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Сайт Федеральной службы государственной статистики РФ www.gks.ru</w:t>
            </w:r>
          </w:p>
        </w:tc>
      </w:tr>
      <w:tr w:rsidR="00D0489E">
        <w:trPr>
          <w:trHeight w:hRule="exact" w:val="314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Электронная информационно-образовательная среда</w:t>
            </w:r>
          </w:p>
        </w:tc>
      </w:tr>
      <w:tr w:rsidR="00D0489E">
        <w:trPr>
          <w:trHeight w:hRule="exact" w:val="322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информационно-образовательная среда Академии,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ающая на платформе LMS Moodle, обеспечивает: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раммах;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фиксацию хода образовательного процесса, результатов промежуточной аттестации и результатов освоения программы бакалавриата;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проведение всех видов занятий, процедур оценки результатов обучения, реализация которых предусмотрена с применением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 обучения, дистанционных образовательных технологий;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формирование электронного портфолио обучающегося, в том числе сохранение</w:t>
            </w:r>
          </w:p>
        </w:tc>
      </w:tr>
    </w:tbl>
    <w:p w:rsidR="00D0489E" w:rsidRDefault="003D5A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0489E">
        <w:trPr>
          <w:trHeight w:hRule="exact" w:val="461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 обучающегося, рецензий и оценок на эти работы со стороны любых участников образовательного процесса;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взаи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модействие между участниками образовательного процесса, в том числе синхронное и (или) асинхронное взаимодействие посредством сети «Интернет».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 образовательного процесса по дисциплине используются следующие информационные технологии: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р, хранение, систематизация и выдача учебной и научной информации;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обработка текстовой, графической и эмпирической информации;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подготовка, конструирование и презентация итогов исследовательской и аналитической деятельности;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самостоятельный поиск допо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лнительного учебного и научного материала, с использованием поисковых систем и сайтов сети Интернет, электронных энциклопедий и баз данных;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использование электронной почты преподавателями и обучающимися для рассылки информации, переписки и обсуждения уче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бных вопросов.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компьютерное тестирование;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демонстрация мультимедийных материалов.</w:t>
            </w:r>
          </w:p>
        </w:tc>
      </w:tr>
      <w:tr w:rsidR="00D0489E">
        <w:trPr>
          <w:trHeight w:hRule="exact" w:val="277"/>
        </w:trPr>
        <w:tc>
          <w:tcPr>
            <w:tcW w:w="9640" w:type="dxa"/>
          </w:tcPr>
          <w:p w:rsidR="00D0489E" w:rsidRDefault="00D0489E"/>
        </w:tc>
      </w:tr>
      <w:tr w:rsidR="00D0489E">
        <w:trPr>
          <w:trHeight w:hRule="exact" w:val="585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Описание материально-технической базы, необходимой для осуществления образовательного процесса по дисциплине</w:t>
            </w:r>
          </w:p>
        </w:tc>
      </w:tr>
      <w:tr w:rsidR="00D0489E">
        <w:trPr>
          <w:trHeight w:hRule="exact" w:val="9916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осуществления образовательного процесса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располагает материально- технической базой, соответствующей противопожарным правилам и нормам, обеспечивающим проведение всех видов дисциплинарной и междисциплинарной подготовки, практической и научно-исследовательской работ обучающихся, предусмотренных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бочей программой дисциплины.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помещения представляют собой учебные аудитории учебных корпусов, расположенных по адресу г. Омск, ул. 4 Челюскинцев, 2а, г. Омск, ул. 2 Производственная, д. 41/1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Для проведения лекционных занятий: учебные аудитор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ии, материально-техническое оснащение которых составляют: столы аудиторные; стулья аудиторные; стол преподавателя; стул преподавателя; кафедра, ноутбуки; операционная система Microsoft Windows 10, Microsoft Office Professional Plus 2007, LibreOffice Writer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LibreOffice Calc, LibreOffice Impress, LibreOffice Draw, LibreOffice Math, LibreOffice Base; 1С:Предпр.8 - комплект для обучения в высших и средних учебных заведениях; Линко V8.2, Moodle, BigBlueButton, Kaspersky Endpoint Security для бизнеса – Стандарт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ный, система контент фильтрации SkyDNS, справочно-правовые системы «Консультант плюс», «Гарант»; актовый зал, материально-техническое оснащение которого составляют: Кресла, Кафедра, стол, микше, микрофон, аудио-видео усилитель, ноутбук, Операционная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Microsoft Windows 10,  Microsoft Office Professional Plus 2007;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Для проведения практических занятий: учебные аудитории, лингофонный кабинет материально-техническое оснащение которых составляют:  столы аудиторные; стулья аудиторные; стол преподавателя;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стул преподавателя; наглядные материалы; кафедра, ноутбуки; операционная система Microsoft Windows 10, Microsoft Office Professional Plus 2007, LibreOffice Writer,  LibreOffice Calc, LibreOffice Impress,  LibreOffice Draw, LibreOffice Math,  LibreOffice 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ase; 1С: Предпр.8 - комплект для обучения в высших и средних учебных заведениях; Линко V8.2; Moodle, BigBlueButton, Kaspersky Endpoint Security для бизнеса – Стандартный, система контент фильтрации SkyDNS, справочно- правовые системы «Консультант плюс», «Г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арант»; электронно-библиотечные системы «IPRbooks» и «ЭБС ЮРАЙТ».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Для проведения лабораторных занятий имеется: учебно-исследовательская межкафедральная лаборатория информатики и ИКТ, оснащение которой составляют: Столы компьютерные, стулья, компьютеры,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 пластиковая, колонки, стенды информационные, экран, мультимедийный проектор, кафедра. Оборудование: операционная система Microsoft Windows 10, MS Visio Standart, Microsoft Office Professional Plus 2007,  LibreOffice, Kaspersky Endpoint Security для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изнеса – Стандартный, Система контент фильтрации SkyDNS, справочно-правовая система</w:t>
            </w:r>
          </w:p>
        </w:tc>
      </w:tr>
    </w:tbl>
    <w:p w:rsidR="00D0489E" w:rsidRDefault="003D5A1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D0489E">
        <w:trPr>
          <w:trHeight w:hRule="exact" w:val="10292"/>
        </w:trPr>
        <w:tc>
          <w:tcPr>
            <w:tcW w:w="9654" w:type="dxa"/>
            <w:shd w:val="clear" w:color="000000" w:fill="FFFFFF"/>
            <w:tcMar>
              <w:left w:w="34" w:type="dxa"/>
              <w:right w:w="34" w:type="dxa"/>
            </w:tcMar>
          </w:tcPr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«Консультант плюс», «Гарант», Электронно библиотечная система IPRbooks, Электронно библиотечная система «ЭБС ЮРАЙТ» www.biblio-online.ru., 1С:Предпр.8.Комплект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в высших и средних учебных заведениях, Moodle. Учебно-исследовательская межкафедральная лаборатория возрастной анатомии, физиологии и гигиены человека и психодиагностики, оснащение которой составляют: столы аудиторные, стулья аудиторные, стол преп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одавателя, стул преподавателя, кафедра,  мультимедийный проектор, экран, стенды информационные. Оборудование: стенды информационные  с портретами ученых, Фрустрационный тест Розенцвейга (взрослый) кабинетный Вариант (1 шт.), тестово-диагностические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 на эл. дисках: Диагностика структуры личности, Методика И.Л.Соломина, факторный личностный опросник Кеттелла, Тест Тулуз-Пьерона, Тест Векслера, Тест Гилфорда, Методика рисуночных метафор, Тест юмористических фраз А.Г.Шмелева, Диагностический альбом Сем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 Н.Я., Семаго М.М., раздаточные материалы: диагностика темперамента, диагностика эмоционально-волевой сферы личности, диагностика определения готовности ребенка к школе, диагностика выявления готовности и способности к обучению дошкольников.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Для пров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едения групповых и индивидуальных консультаций, текущего контроля и промежуточной аттестации имеются  учебные аудитории материально-техническое оснащение которых составляют: столы компьютерные, стол преподавательский, стулья, учебно-наглядные пособия: нагл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ядно-дидактические материалы, доска пластиковая, видеокамера, компьютер, Операционная система Microsoft Windows 10,  Microsoft Office Professional Plus 2007, LibreOffice Writer, LibreOffice Calc, LibreOffice Impress,  LibreOffice Draw,  LibreOffice Math,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LibreOffice Base, Линко V8.2, 1С:Предпр.8.Комплект для обучения в высших и средних учебных заведениях, Moodle, BigBlueButton, Kaspersky Endpoint Security для бизнеса – Стандартный, Система контент фильтрации SkyDNS, справочно-правовая система «Консультант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плюс», «Гарант», Электронно библиотечная система IPRbooks, Электронно библиотечная система «ЭБС ЮРАЙТ» www.biblio-online.ru</w:t>
            </w:r>
          </w:p>
          <w:p w:rsidR="00D0489E" w:rsidRDefault="003D5A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Для самостоятельной работы: аудитории для самостоятельной работы,  курсового проектирования (выполнения курсовых работ), групповы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индивидуальных консультаций, библиотека, читальный зал, материально-техническое оснащение которых составляют: столы, специализированные стулья, столы компьютерные, компьютеры, стенды информационные, комплект наглядных материалов для стендов. Операционн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система Microsoft Windows 10, Microsoft Office Professional Plus 2007,  LibreOffice Writer, LibreOffice Calc, LibreOffice Impress,  LibreOffice Draw,  LibreOffice Math,  LibreOffice Base, Moodle, BigBlueButton, Kaspersky Endpoint Security для бизнеса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Стандартный, Система контент фильтрации SkyDNS, справочно-правовая система «Консультант плюс», «Гарант», Электронно библиотечная система IPRbooks, Электронно библиотечная система «ЭБС ЮРАЙТ».</w:t>
            </w:r>
          </w:p>
        </w:tc>
      </w:tr>
    </w:tbl>
    <w:p w:rsidR="00D0489E" w:rsidRDefault="00D0489E"/>
    <w:sectPr w:rsidR="00D0489E" w:rsidSect="00D0489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D5A1C"/>
    <w:rsid w:val="00D0489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7444</Words>
  <Characters>42431</Characters>
  <Application>Microsoft Office Word</Application>
  <DocSecurity>0</DocSecurity>
  <Lines>353</Lines>
  <Paragraphs>99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2023-2024_ФГОС3++2023_Бак-ОФО-Э(ФКиА)(23)_plx_Макроэкономика</dc:title>
  <dc:creator>FastReport.NET</dc:creator>
  <cp:lastModifiedBy>eup-02</cp:lastModifiedBy>
  <cp:revision>2</cp:revision>
  <dcterms:created xsi:type="dcterms:W3CDTF">2024-01-30T05:16:00Z</dcterms:created>
  <dcterms:modified xsi:type="dcterms:W3CDTF">2024-01-30T05:16:00Z</dcterms:modified>
</cp:coreProperties>
</file>